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АДМИНИСТРАЦИЯ</w:t>
      </w:r>
    </w:p>
    <w:p>
      <w:pPr>
        <w:pStyle w:val="Normal"/>
        <w:jc w:val="center"/>
        <w:rPr>
          <w:b/>
          <w:b/>
        </w:rPr>
      </w:pPr>
      <w:r>
        <w:rPr>
          <w:b/>
        </w:rPr>
        <w:t xml:space="preserve"> </w:t>
      </w:r>
      <w:r>
        <w:rPr>
          <w:b/>
        </w:rPr>
        <w:t>СТАРОПОЛТАВСКОГО СЕЛЬСКОГО ПОСЕЛЕНИЯ</w:t>
      </w:r>
    </w:p>
    <w:p>
      <w:pPr>
        <w:pStyle w:val="Normal"/>
        <w:jc w:val="center"/>
        <w:rPr>
          <w:b/>
          <w:b/>
        </w:rPr>
      </w:pPr>
      <w:r>
        <w:rPr>
          <w:b/>
        </w:rPr>
        <w:t>СТАРОПОЛТАВСКОГО РАЙОНА  ВОЛГОГРАДСКОЙ ОБЛАСТИ</w:t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pBdr>
          <w:bottom w:val="single" w:sz="6" w:space="1" w:color="000000"/>
        </w:pBdr>
        <w:rPr>
          <w:sz w:val="28"/>
          <w:szCs w:val="28"/>
        </w:rPr>
      </w:pPr>
      <w:r>
        <w:rPr>
          <w:sz w:val="28"/>
          <w:szCs w:val="28"/>
        </w:rPr>
        <w:t>ул. Центральная, 98                                                                          тел.4-34-09</w:t>
      </w:r>
    </w:p>
    <w:p>
      <w:pPr>
        <w:pStyle w:val="Normal"/>
        <w:jc w:val="center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jc w:val="center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jc w:val="center"/>
        <w:rPr>
          <w:sz w:val="44"/>
          <w:szCs w:val="44"/>
        </w:rPr>
      </w:pPr>
      <w:r>
        <w:rPr>
          <w:sz w:val="44"/>
          <w:szCs w:val="44"/>
        </w:rPr>
        <w:t>Постановление</w:t>
      </w:r>
    </w:p>
    <w:p>
      <w:pPr>
        <w:pStyle w:val="Normal"/>
        <w:jc w:val="center"/>
        <w:rPr>
          <w:b/>
          <w:b/>
          <w:sz w:val="52"/>
          <w:szCs w:val="52"/>
        </w:rPr>
      </w:pPr>
      <w:r>
        <w:rPr>
          <w:b/>
          <w:sz w:val="52"/>
          <w:szCs w:val="52"/>
        </w:rPr>
      </w:r>
    </w:p>
    <w:p>
      <w:pPr>
        <w:pStyle w:val="Normal"/>
        <w:rPr/>
      </w:pPr>
      <w:r>
        <w:rPr>
          <w:sz w:val="28"/>
          <w:szCs w:val="28"/>
        </w:rPr>
        <w:t xml:space="preserve">№ </w:t>
      </w:r>
      <w:r>
        <w:rPr>
          <w:sz w:val="28"/>
          <w:szCs w:val="28"/>
        </w:rPr>
        <w:t>140                                                                      от «  20  » декабря  2019г.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>
          <w:b/>
        </w:rPr>
        <w:t xml:space="preserve">О внесении изменений в Положение </w:t>
      </w:r>
    </w:p>
    <w:p>
      <w:pPr>
        <w:pStyle w:val="Normal"/>
        <w:rPr>
          <w:b/>
          <w:b/>
        </w:rPr>
      </w:pPr>
      <w:r>
        <w:rPr>
          <w:b/>
        </w:rPr>
        <w:t xml:space="preserve">об оплате труда работников МКУ </w:t>
      </w:r>
    </w:p>
    <w:p>
      <w:pPr>
        <w:pStyle w:val="Normal"/>
        <w:rPr>
          <w:b/>
          <w:b/>
        </w:rPr>
      </w:pPr>
      <w:r>
        <w:rPr>
          <w:b/>
        </w:rPr>
        <w:t>«Старополтавского Центра Досуга»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numPr>
          <w:ilvl w:val="0"/>
          <w:numId w:val="2"/>
        </w:numPr>
        <w:spacing w:before="0" w:after="0"/>
        <w:contextualSpacing/>
        <w:rPr/>
      </w:pPr>
      <w:r>
        <w:rPr/>
        <w:t xml:space="preserve">Внести изменения в Положение об оплате труда работников МКУ </w:t>
      </w:r>
    </w:p>
    <w:p>
      <w:pPr>
        <w:pStyle w:val="Normal"/>
        <w:spacing w:before="0" w:after="0"/>
        <w:ind w:left="720" w:hanging="0"/>
        <w:contextualSpacing/>
        <w:rPr/>
      </w:pPr>
      <w:r>
        <w:rPr/>
        <w:t>«Старополтавского Центра Досуга».</w:t>
      </w:r>
    </w:p>
    <w:p>
      <w:pPr>
        <w:pStyle w:val="Normal"/>
        <w:numPr>
          <w:ilvl w:val="0"/>
          <w:numId w:val="2"/>
        </w:numPr>
        <w:spacing w:before="0" w:after="0"/>
        <w:ind w:left="720" w:right="-1" w:hanging="360"/>
        <w:contextualSpacing/>
        <w:rPr/>
      </w:pPr>
      <w:r>
        <w:rPr/>
        <w:t>Утвердить Положение об оплате труда работников МКУ «Старополтавского Центра Досуга» и установить срок действия с 04.10.2020г.</w:t>
      </w:r>
    </w:p>
    <w:p>
      <w:pPr>
        <w:pStyle w:val="Normal"/>
        <w:numPr>
          <w:ilvl w:val="0"/>
          <w:numId w:val="2"/>
        </w:numPr>
        <w:spacing w:before="0" w:after="0"/>
        <w:ind w:left="720" w:right="566" w:hanging="360"/>
        <w:contextualSpacing/>
        <w:rPr/>
      </w:pPr>
      <w:r>
        <w:rPr/>
        <w:t>Контроль настоящего Постановления оставляю за собой.</w:t>
      </w:r>
    </w:p>
    <w:p>
      <w:pPr>
        <w:pStyle w:val="Normal"/>
        <w:ind w:right="566" w:hanging="0"/>
        <w:rPr/>
      </w:pPr>
      <w:r>
        <w:rPr/>
      </w:r>
    </w:p>
    <w:p>
      <w:pPr>
        <w:pStyle w:val="Normal"/>
        <w:ind w:right="566" w:hanging="0"/>
        <w:rPr/>
      </w:pPr>
      <w:r>
        <w:rPr/>
      </w:r>
    </w:p>
    <w:p>
      <w:pPr>
        <w:pStyle w:val="Normal"/>
        <w:ind w:right="566" w:hanging="0"/>
        <w:rPr/>
      </w:pPr>
      <w:r>
        <w:rPr/>
      </w:r>
    </w:p>
    <w:p>
      <w:pPr>
        <w:pStyle w:val="Normal"/>
        <w:ind w:right="566" w:hanging="0"/>
        <w:rPr/>
      </w:pPr>
      <w:r>
        <w:rPr/>
      </w:r>
    </w:p>
    <w:p>
      <w:pPr>
        <w:pStyle w:val="Normal"/>
        <w:ind w:right="566" w:hanging="0"/>
        <w:rPr/>
      </w:pPr>
      <w:r>
        <w:rPr/>
      </w:r>
    </w:p>
    <w:p>
      <w:pPr>
        <w:pStyle w:val="Normal"/>
        <w:ind w:right="566" w:hanging="0"/>
        <w:rPr/>
      </w:pPr>
      <w:r>
        <w:rPr/>
        <w:t>Глава Старополтавского</w:t>
      </w:r>
    </w:p>
    <w:p>
      <w:pPr>
        <w:pStyle w:val="Normal"/>
        <w:ind w:right="566" w:hanging="0"/>
        <w:rPr/>
      </w:pPr>
      <w:r>
        <w:rPr/>
        <w:t>сельского поселения                                                                           И.А.Штаймнец</w:t>
      </w:r>
    </w:p>
    <w:p>
      <w:pPr>
        <w:pStyle w:val="Normal"/>
        <w:ind w:right="566" w:hanging="0"/>
        <w:rPr/>
      </w:pPr>
      <w:r>
        <w:rPr/>
      </w:r>
    </w:p>
    <w:p>
      <w:pPr>
        <w:pStyle w:val="Normal"/>
        <w:ind w:right="566" w:hanging="0"/>
        <w:rPr/>
      </w:pPr>
      <w:r>
        <w:rPr/>
      </w:r>
    </w:p>
    <w:p>
      <w:pPr>
        <w:pStyle w:val="Normal"/>
        <w:suppressAutoHyphens w:val="true"/>
        <w:ind w:firstLine="540"/>
        <w:jc w:val="right"/>
        <w:rPr>
          <w:rFonts w:eastAsia="Arial"/>
          <w:color w:val="000000"/>
          <w:sz w:val="22"/>
          <w:szCs w:val="22"/>
          <w:lang w:eastAsia="zxx"/>
        </w:rPr>
      </w:pPr>
      <w:r>
        <w:rPr>
          <w:rFonts w:eastAsia="Arial"/>
          <w:color w:val="000000"/>
          <w:sz w:val="22"/>
          <w:szCs w:val="22"/>
          <w:lang w:eastAsia="zxx"/>
        </w:rPr>
      </w:r>
    </w:p>
    <w:p>
      <w:pPr>
        <w:pStyle w:val="Normal"/>
        <w:suppressAutoHyphens w:val="true"/>
        <w:ind w:firstLine="540"/>
        <w:jc w:val="right"/>
        <w:rPr>
          <w:rFonts w:eastAsia="Arial"/>
          <w:color w:val="000000"/>
          <w:sz w:val="22"/>
          <w:szCs w:val="22"/>
          <w:lang w:eastAsia="zxx"/>
        </w:rPr>
      </w:pPr>
      <w:r>
        <w:rPr>
          <w:rFonts w:eastAsia="Arial"/>
          <w:color w:val="000000"/>
          <w:sz w:val="22"/>
          <w:szCs w:val="22"/>
          <w:lang w:eastAsia="zxx"/>
        </w:rPr>
      </w:r>
    </w:p>
    <w:p>
      <w:pPr>
        <w:pStyle w:val="Normal"/>
        <w:suppressAutoHyphens w:val="true"/>
        <w:ind w:firstLine="540"/>
        <w:jc w:val="right"/>
        <w:rPr>
          <w:rFonts w:eastAsia="Arial"/>
          <w:color w:val="000000"/>
          <w:sz w:val="22"/>
          <w:szCs w:val="22"/>
          <w:lang w:eastAsia="zxx"/>
        </w:rPr>
      </w:pPr>
      <w:r>
        <w:rPr>
          <w:rFonts w:eastAsia="Arial"/>
          <w:color w:val="000000"/>
          <w:sz w:val="22"/>
          <w:szCs w:val="22"/>
          <w:lang w:eastAsia="zxx"/>
        </w:rPr>
      </w:r>
    </w:p>
    <w:p>
      <w:pPr>
        <w:pStyle w:val="Normal"/>
        <w:suppressAutoHyphens w:val="true"/>
        <w:ind w:firstLine="540"/>
        <w:jc w:val="right"/>
        <w:rPr>
          <w:rFonts w:eastAsia="Arial"/>
          <w:color w:val="000000"/>
          <w:sz w:val="22"/>
          <w:szCs w:val="22"/>
          <w:lang w:eastAsia="zxx"/>
        </w:rPr>
      </w:pPr>
      <w:r>
        <w:rPr>
          <w:rFonts w:eastAsia="Arial"/>
          <w:color w:val="000000"/>
          <w:sz w:val="22"/>
          <w:szCs w:val="22"/>
          <w:lang w:eastAsia="zxx"/>
        </w:rPr>
      </w:r>
    </w:p>
    <w:p>
      <w:pPr>
        <w:pStyle w:val="Normal"/>
        <w:suppressAutoHyphens w:val="true"/>
        <w:ind w:firstLine="540"/>
        <w:jc w:val="right"/>
        <w:rPr>
          <w:rFonts w:eastAsia="Arial"/>
          <w:color w:val="000000"/>
          <w:sz w:val="22"/>
          <w:szCs w:val="22"/>
          <w:lang w:eastAsia="zxx"/>
        </w:rPr>
      </w:pPr>
      <w:r>
        <w:rPr>
          <w:rFonts w:eastAsia="Arial"/>
          <w:color w:val="000000"/>
          <w:sz w:val="22"/>
          <w:szCs w:val="22"/>
          <w:lang w:eastAsia="zxx"/>
        </w:rPr>
      </w:r>
    </w:p>
    <w:p>
      <w:pPr>
        <w:pStyle w:val="Normal"/>
        <w:suppressAutoHyphens w:val="true"/>
        <w:ind w:firstLine="540"/>
        <w:jc w:val="right"/>
        <w:rPr>
          <w:rFonts w:eastAsia="Arial"/>
          <w:color w:val="000000"/>
          <w:sz w:val="22"/>
          <w:szCs w:val="22"/>
          <w:lang w:eastAsia="zxx"/>
        </w:rPr>
      </w:pPr>
      <w:r>
        <w:rPr>
          <w:rFonts w:eastAsia="Arial"/>
          <w:color w:val="000000"/>
          <w:sz w:val="22"/>
          <w:szCs w:val="22"/>
          <w:lang w:eastAsia="zxx"/>
        </w:rPr>
      </w:r>
    </w:p>
    <w:p>
      <w:pPr>
        <w:pStyle w:val="Normal"/>
        <w:suppressAutoHyphens w:val="true"/>
        <w:ind w:firstLine="540"/>
        <w:jc w:val="right"/>
        <w:rPr>
          <w:rFonts w:eastAsia="Arial"/>
          <w:color w:val="000000"/>
          <w:sz w:val="22"/>
          <w:szCs w:val="22"/>
          <w:lang w:eastAsia="zxx"/>
        </w:rPr>
      </w:pPr>
      <w:r>
        <w:rPr>
          <w:rFonts w:eastAsia="Arial"/>
          <w:color w:val="000000"/>
          <w:sz w:val="22"/>
          <w:szCs w:val="22"/>
          <w:lang w:eastAsia="zxx"/>
        </w:rPr>
      </w:r>
    </w:p>
    <w:p>
      <w:pPr>
        <w:pStyle w:val="Normal"/>
        <w:suppressAutoHyphens w:val="true"/>
        <w:ind w:firstLine="540"/>
        <w:jc w:val="right"/>
        <w:rPr>
          <w:rFonts w:eastAsia="Arial"/>
          <w:color w:val="000000"/>
          <w:sz w:val="22"/>
          <w:szCs w:val="22"/>
          <w:lang w:eastAsia="zxx"/>
        </w:rPr>
      </w:pPr>
      <w:r>
        <w:rPr>
          <w:rFonts w:eastAsia="Arial"/>
          <w:color w:val="000000"/>
          <w:sz w:val="22"/>
          <w:szCs w:val="22"/>
          <w:lang w:eastAsia="zxx"/>
        </w:rPr>
      </w:r>
    </w:p>
    <w:p>
      <w:pPr>
        <w:pStyle w:val="Normal"/>
        <w:suppressAutoHyphens w:val="true"/>
        <w:ind w:firstLine="540"/>
        <w:jc w:val="right"/>
        <w:rPr>
          <w:rFonts w:eastAsia="Arial"/>
          <w:color w:val="000000"/>
          <w:sz w:val="22"/>
          <w:szCs w:val="22"/>
          <w:lang w:eastAsia="zxx"/>
        </w:rPr>
      </w:pPr>
      <w:r>
        <w:rPr>
          <w:rFonts w:eastAsia="Arial"/>
          <w:color w:val="000000"/>
          <w:sz w:val="22"/>
          <w:szCs w:val="22"/>
          <w:lang w:eastAsia="zxx"/>
        </w:rPr>
      </w:r>
    </w:p>
    <w:p>
      <w:pPr>
        <w:pStyle w:val="Normal"/>
        <w:suppressAutoHyphens w:val="true"/>
        <w:ind w:firstLine="540"/>
        <w:jc w:val="right"/>
        <w:rPr>
          <w:rFonts w:eastAsia="Arial"/>
          <w:color w:val="000000"/>
          <w:sz w:val="22"/>
          <w:szCs w:val="22"/>
          <w:lang w:eastAsia="zxx"/>
        </w:rPr>
      </w:pPr>
      <w:r>
        <w:rPr>
          <w:rFonts w:eastAsia="Arial"/>
          <w:color w:val="000000"/>
          <w:sz w:val="22"/>
          <w:szCs w:val="22"/>
          <w:lang w:eastAsia="zxx"/>
        </w:rPr>
      </w:r>
    </w:p>
    <w:p>
      <w:pPr>
        <w:pStyle w:val="Normal"/>
        <w:suppressAutoHyphens w:val="true"/>
        <w:ind w:firstLine="540"/>
        <w:jc w:val="right"/>
        <w:rPr>
          <w:rFonts w:eastAsia="Arial"/>
          <w:color w:val="000000"/>
          <w:sz w:val="22"/>
          <w:szCs w:val="22"/>
          <w:lang w:eastAsia="zxx"/>
        </w:rPr>
      </w:pPr>
      <w:r>
        <w:rPr>
          <w:rFonts w:eastAsia="Arial"/>
          <w:color w:val="000000"/>
          <w:sz w:val="22"/>
          <w:szCs w:val="22"/>
          <w:lang w:eastAsia="zxx"/>
        </w:rPr>
      </w:r>
    </w:p>
    <w:p>
      <w:pPr>
        <w:pStyle w:val="Normal"/>
        <w:suppressAutoHyphens w:val="true"/>
        <w:ind w:firstLine="540"/>
        <w:jc w:val="right"/>
        <w:rPr>
          <w:rFonts w:eastAsia="Arial"/>
          <w:color w:val="000000"/>
          <w:sz w:val="22"/>
          <w:szCs w:val="22"/>
          <w:lang w:eastAsia="zxx"/>
        </w:rPr>
      </w:pPr>
      <w:r>
        <w:rPr>
          <w:rFonts w:eastAsia="Arial"/>
          <w:color w:val="000000"/>
          <w:sz w:val="22"/>
          <w:szCs w:val="22"/>
          <w:lang w:eastAsia="zxx"/>
        </w:rPr>
      </w:r>
    </w:p>
    <w:p>
      <w:pPr>
        <w:pStyle w:val="Normal"/>
        <w:suppressAutoHyphens w:val="true"/>
        <w:ind w:firstLine="540"/>
        <w:jc w:val="right"/>
        <w:rPr>
          <w:rFonts w:eastAsia="Arial"/>
          <w:color w:val="000000"/>
          <w:sz w:val="22"/>
          <w:szCs w:val="22"/>
          <w:lang w:eastAsia="zxx"/>
        </w:rPr>
      </w:pPr>
      <w:r>
        <w:rPr>
          <w:rFonts w:eastAsia="Arial"/>
          <w:color w:val="000000"/>
          <w:sz w:val="22"/>
          <w:szCs w:val="22"/>
          <w:lang w:eastAsia="zxx"/>
        </w:rPr>
      </w:r>
    </w:p>
    <w:p>
      <w:pPr>
        <w:pStyle w:val="Normal"/>
        <w:suppressAutoHyphens w:val="true"/>
        <w:ind w:firstLine="540"/>
        <w:jc w:val="right"/>
        <w:rPr>
          <w:rFonts w:eastAsia="Arial"/>
          <w:color w:val="000000"/>
          <w:sz w:val="22"/>
          <w:szCs w:val="22"/>
          <w:lang w:eastAsia="zxx"/>
        </w:rPr>
      </w:pPr>
      <w:r>
        <w:rPr>
          <w:rFonts w:eastAsia="Arial"/>
          <w:color w:val="000000"/>
          <w:sz w:val="22"/>
          <w:szCs w:val="22"/>
          <w:lang w:eastAsia="zxx"/>
        </w:rPr>
      </w:r>
    </w:p>
    <w:p>
      <w:pPr>
        <w:pStyle w:val="Normal"/>
        <w:suppressAutoHyphens w:val="true"/>
        <w:ind w:firstLine="540"/>
        <w:jc w:val="right"/>
        <w:rPr>
          <w:rFonts w:eastAsia="Arial"/>
          <w:color w:val="000000"/>
          <w:sz w:val="22"/>
          <w:szCs w:val="22"/>
          <w:lang w:eastAsia="zxx"/>
        </w:rPr>
      </w:pPr>
      <w:r>
        <w:rPr>
          <w:rFonts w:eastAsia="Arial"/>
          <w:color w:val="000000"/>
          <w:sz w:val="22"/>
          <w:szCs w:val="22"/>
          <w:lang w:eastAsia="zxx"/>
        </w:rPr>
      </w:r>
    </w:p>
    <w:p>
      <w:pPr>
        <w:pStyle w:val="Normal"/>
        <w:suppressAutoHyphens w:val="true"/>
        <w:ind w:firstLine="540"/>
        <w:jc w:val="right"/>
        <w:rPr>
          <w:rFonts w:eastAsia="Arial"/>
          <w:color w:val="000000"/>
          <w:sz w:val="22"/>
          <w:szCs w:val="22"/>
          <w:lang w:eastAsia="zxx"/>
        </w:rPr>
      </w:pPr>
      <w:r>
        <w:rPr>
          <w:rFonts w:eastAsia="Arial"/>
          <w:color w:val="000000"/>
          <w:sz w:val="22"/>
          <w:szCs w:val="22"/>
          <w:lang w:eastAsia="zxx"/>
        </w:rPr>
      </w:r>
    </w:p>
    <w:p>
      <w:pPr>
        <w:pStyle w:val="Normal"/>
        <w:suppressAutoHyphens w:val="true"/>
        <w:ind w:firstLine="540"/>
        <w:jc w:val="right"/>
        <w:rPr>
          <w:rFonts w:eastAsia="Arial"/>
          <w:color w:val="000000"/>
          <w:sz w:val="22"/>
          <w:szCs w:val="22"/>
          <w:lang w:eastAsia="zxx"/>
        </w:rPr>
      </w:pPr>
      <w:r>
        <w:rPr>
          <w:rFonts w:eastAsia="Arial"/>
          <w:color w:val="000000"/>
          <w:sz w:val="22"/>
          <w:szCs w:val="22"/>
          <w:lang w:eastAsia="zxx"/>
        </w:rPr>
        <w:t>Приложение № 1</w:t>
      </w:r>
    </w:p>
    <w:p>
      <w:pPr>
        <w:pStyle w:val="Normal"/>
        <w:widowControl w:val="false"/>
        <w:suppressAutoHyphens w:val="true"/>
        <w:ind w:firstLine="720"/>
        <w:jc w:val="right"/>
        <w:rPr>
          <w:rFonts w:eastAsia="Arial"/>
          <w:color w:val="000000"/>
          <w:sz w:val="22"/>
          <w:szCs w:val="22"/>
          <w:lang w:eastAsia="zxx"/>
        </w:rPr>
      </w:pPr>
      <w:r>
        <w:rPr>
          <w:rFonts w:eastAsia="Arial"/>
          <w:color w:val="000000"/>
          <w:sz w:val="22"/>
          <w:szCs w:val="22"/>
          <w:lang w:eastAsia="zxx"/>
        </w:rPr>
        <w:t>к Постановлению №  140  от 20.12.2019г.</w:t>
      </w:r>
    </w:p>
    <w:p>
      <w:pPr>
        <w:pStyle w:val="Normal"/>
        <w:rPr>
          <w:rFonts w:eastAsia="Arial"/>
          <w:color w:val="000000"/>
          <w:sz w:val="20"/>
          <w:szCs w:val="20"/>
          <w:lang w:eastAsia="zxx"/>
        </w:rPr>
      </w:pPr>
      <w:r>
        <w:rPr>
          <w:rFonts w:eastAsia="Arial"/>
          <w:color w:val="000000"/>
          <w:sz w:val="20"/>
          <w:szCs w:val="20"/>
          <w:lang w:eastAsia="zxx"/>
        </w:rPr>
      </w:r>
    </w:p>
    <w:p>
      <w:pPr>
        <w:pStyle w:val="Normal"/>
        <w:rPr>
          <w:sz w:val="20"/>
          <w:szCs w:val="20"/>
          <w:lang w:eastAsia="zxx"/>
        </w:rPr>
      </w:pPr>
      <w:r>
        <w:rPr>
          <w:sz w:val="20"/>
          <w:szCs w:val="20"/>
          <w:lang w:eastAsia="zxx"/>
        </w:rPr>
      </w:r>
    </w:p>
    <w:p>
      <w:pPr>
        <w:pStyle w:val="Normal"/>
        <w:jc w:val="center"/>
        <w:rPr>
          <w:b/>
          <w:b/>
          <w:sz w:val="20"/>
          <w:szCs w:val="20"/>
          <w:lang w:eastAsia="zxx"/>
        </w:rPr>
      </w:pPr>
      <w:r>
        <w:rPr>
          <w:b/>
          <w:sz w:val="20"/>
          <w:szCs w:val="20"/>
          <w:lang w:eastAsia="zxx"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БАЗОВЫЕ (МИНИМАЛЬНЫЕ) РАЗМЕРЫ</w:t>
      </w:r>
    </w:p>
    <w:p>
      <w:pPr>
        <w:pStyle w:val="Normal"/>
        <w:ind w:left="1000" w:hanging="1000"/>
        <w:jc w:val="center"/>
        <w:rPr/>
      </w:pPr>
      <w:r>
        <w:rPr/>
        <w:t>окладов (ставок) по профессиональным квалификационным  группам работников муниципального бюджетного учреждения культуры, подведомственного Администрации Старополтавского сельского поселения</w:t>
      </w:r>
    </w:p>
    <w:p>
      <w:pPr>
        <w:pStyle w:val="Normal"/>
        <w:ind w:left="1000" w:hanging="1000"/>
        <w:jc w:val="center"/>
        <w:rPr/>
      </w:pPr>
      <w:r>
        <w:rPr/>
      </w:r>
    </w:p>
    <w:p>
      <w:pPr>
        <w:pStyle w:val="Normal"/>
        <w:numPr>
          <w:ilvl w:val="0"/>
          <w:numId w:val="2"/>
        </w:numPr>
        <w:autoSpaceDE w:val="false"/>
        <w:spacing w:lineRule="auto" w:line="360"/>
        <w:jc w:val="center"/>
        <w:rPr>
          <w:b/>
          <w:b/>
        </w:rPr>
      </w:pPr>
      <w:r>
        <w:rPr>
          <w:b/>
          <w:spacing w:val="-6"/>
          <w:lang w:bidi="zxx"/>
        </w:rPr>
        <w:t xml:space="preserve">Профессиональные квалификационные группы должностей </w:t>
      </w:r>
      <w:r>
        <w:rPr>
          <w:b/>
          <w:spacing w:val="-4"/>
          <w:lang w:bidi="zxx"/>
        </w:rPr>
        <w:t>работников</w:t>
      </w:r>
      <w:r>
        <w:rPr>
          <w:b/>
          <w:lang w:bidi="zxx"/>
        </w:rPr>
        <w:t xml:space="preserve"> культуры.</w:t>
      </w:r>
    </w:p>
    <w:tbl>
      <w:tblPr>
        <w:tblW w:w="5000" w:type="pct"/>
        <w:jc w:val="left"/>
        <w:tblInd w:w="95" w:type="dxa"/>
        <w:tblCellMar>
          <w:top w:w="0" w:type="dxa"/>
          <w:left w:w="55" w:type="dxa"/>
          <w:bottom w:w="0" w:type="dxa"/>
          <w:right w:w="55" w:type="dxa"/>
        </w:tblCellMar>
      </w:tblPr>
      <w:tblGrid>
        <w:gridCol w:w="591"/>
        <w:gridCol w:w="1501"/>
        <w:gridCol w:w="5045"/>
        <w:gridCol w:w="2217"/>
      </w:tblGrid>
      <w:tr>
        <w:trPr>
          <w:trHeight w:val="1230" w:hRule="atLeast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  <w:t>№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  <w:t>п/п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  <w:t>Номер квалифика-ционного уровня</w:t>
            </w:r>
          </w:p>
        </w:tc>
        <w:tc>
          <w:tcPr>
            <w:tcW w:w="5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  <w:t>Наименование должностей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rFonts w:eastAsia="Lucida Sans Unicode"/>
                <w:color w:val="000000"/>
                <w:lang w:eastAsia="zxx"/>
              </w:rPr>
              <w:t>Минимальный р</w:t>
            </w:r>
            <w:r>
              <w:rPr>
                <w:rFonts w:eastAsia="Lucida Sans Unicode"/>
                <w:lang w:eastAsia="zxx" w:bidi="zxx"/>
              </w:rPr>
              <w:t>азмер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  <w:t>оклада (ставки) (рублей)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</w:r>
          </w:p>
        </w:tc>
      </w:tr>
      <w:tr>
        <w:trPr>
          <w:trHeight w:val="23" w:hRule="atLeast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  <w:t>1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  <w:t>2</w:t>
            </w:r>
          </w:p>
        </w:tc>
        <w:tc>
          <w:tcPr>
            <w:tcW w:w="5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  <w:t>3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  <w:t>4</w:t>
            </w:r>
          </w:p>
        </w:tc>
      </w:tr>
      <w:tr>
        <w:trPr>
          <w:trHeight w:val="23" w:hRule="atLeast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</w:r>
          </w:p>
        </w:tc>
        <w:tc>
          <w:tcPr>
            <w:tcW w:w="5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rPr>
                <w:rFonts w:eastAsia="Lucida Sans Unicode"/>
                <w:b/>
                <w:b/>
                <w:lang w:eastAsia="zxx" w:bidi="zxx"/>
              </w:rPr>
            </w:pPr>
            <w:r>
              <w:rPr>
                <w:rFonts w:eastAsia="Lucida Sans Unicode"/>
                <w:b/>
                <w:lang w:eastAsia="zxx" w:bidi="zxx"/>
              </w:rPr>
              <w:t>Директор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b/>
                <w:b/>
                <w:lang w:eastAsia="zxx" w:bidi="zxx"/>
              </w:rPr>
            </w:pPr>
            <w:r>
              <w:rPr>
                <w:rFonts w:eastAsia="Lucida Sans Unicode"/>
                <w:b/>
                <w:lang w:eastAsia="zxx" w:bidi="zxx"/>
              </w:rPr>
              <w:t>12540</w:t>
            </w:r>
          </w:p>
        </w:tc>
      </w:tr>
      <w:tr>
        <w:trPr>
          <w:trHeight w:val="23" w:hRule="atLeast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b/>
                <w:b/>
                <w:lang w:eastAsia="zxx" w:bidi="zxx"/>
              </w:rPr>
            </w:pPr>
            <w:r>
              <w:rPr>
                <w:rFonts w:eastAsia="Lucida Sans Unicode"/>
                <w:b/>
                <w:lang w:eastAsia="zxx" w:bidi="zxx"/>
              </w:rPr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</w:r>
          </w:p>
        </w:tc>
        <w:tc>
          <w:tcPr>
            <w:tcW w:w="5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rPr>
                <w:rFonts w:eastAsia="Lucida Sans Unicode"/>
                <w:b/>
                <w:b/>
                <w:lang w:eastAsia="zxx" w:bidi="zxx"/>
              </w:rPr>
            </w:pPr>
            <w:r>
              <w:rPr>
                <w:rFonts w:eastAsia="Lucida Sans Unicode"/>
                <w:b/>
                <w:lang w:eastAsia="zxx" w:bidi="zxx"/>
              </w:rPr>
              <w:t>Бухгалтер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b/>
                <w:b/>
                <w:lang w:eastAsia="zxx" w:bidi="zxx"/>
              </w:rPr>
            </w:pPr>
            <w:r>
              <w:rPr>
                <w:rFonts w:eastAsia="Lucida Sans Unicode"/>
                <w:b/>
                <w:lang w:eastAsia="zxx" w:bidi="zxx"/>
              </w:rPr>
              <w:t>5150</w:t>
            </w:r>
          </w:p>
        </w:tc>
      </w:tr>
      <w:tr>
        <w:trPr>
          <w:trHeight w:val="23" w:hRule="atLeast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  <w:t>1</w:t>
            </w:r>
          </w:p>
        </w:tc>
        <w:tc>
          <w:tcPr>
            <w:tcW w:w="6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rPr/>
            </w:pPr>
            <w:r>
              <w:rPr>
                <w:rFonts w:eastAsia="Lucida Sans Unicode"/>
                <w:b/>
                <w:spacing w:val="-8"/>
                <w:lang w:eastAsia="zxx" w:bidi="zxx"/>
              </w:rPr>
              <w:t>Профессиональная квалификационная группа «Должности руководящего</w:t>
            </w:r>
            <w:r>
              <w:rPr>
                <w:rFonts w:eastAsia="Lucida Sans Unicode"/>
                <w:b/>
                <w:lang w:eastAsia="zxx" w:bidi="zxx"/>
              </w:rPr>
              <w:t xml:space="preserve"> состава учреждений культуры, искусства</w:t>
            </w:r>
          </w:p>
          <w:p>
            <w:pPr>
              <w:pStyle w:val="Normal"/>
              <w:widowControl w:val="false"/>
              <w:snapToGrid w:val="false"/>
              <w:rPr>
                <w:rFonts w:eastAsia="Lucida Sans Unicode"/>
                <w:b/>
                <w:b/>
                <w:lang w:eastAsia="zxx" w:bidi="zxx"/>
              </w:rPr>
            </w:pPr>
            <w:r>
              <w:rPr>
                <w:rFonts w:eastAsia="Lucida Sans Unicode"/>
                <w:b/>
                <w:lang w:eastAsia="zxx" w:bidi="zxx"/>
              </w:rPr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b/>
                <w:b/>
                <w:lang w:eastAsia="zxx" w:bidi="zxx"/>
              </w:rPr>
            </w:pPr>
            <w:r>
              <w:rPr>
                <w:rFonts w:eastAsia="Lucida Sans Unicode"/>
                <w:b/>
                <w:lang w:eastAsia="zxx" w:bidi="zxx"/>
              </w:rPr>
              <w:t>5150</w:t>
            </w:r>
          </w:p>
        </w:tc>
      </w:tr>
      <w:tr>
        <w:trPr>
          <w:trHeight w:val="23" w:hRule="atLeast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  <w:t>1.1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spacing w:lineRule="auto" w:line="220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  <w:t>5-й квалифи-кационный уровень</w:t>
            </w:r>
          </w:p>
        </w:tc>
        <w:tc>
          <w:tcPr>
            <w:tcW w:w="5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spacing w:lineRule="auto" w:line="220"/>
              <w:jc w:val="both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  <w:t>Руководитель «народного» коллектива</w:t>
            </w:r>
          </w:p>
          <w:p>
            <w:pPr>
              <w:pStyle w:val="Normal"/>
              <w:widowControl w:val="false"/>
              <w:snapToGrid w:val="false"/>
              <w:spacing w:lineRule="auto" w:line="220"/>
              <w:jc w:val="both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spacing w:lineRule="auto" w:line="220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  <w:t>5150</w:t>
            </w:r>
          </w:p>
          <w:p>
            <w:pPr>
              <w:pStyle w:val="Normal"/>
              <w:widowControl w:val="false"/>
              <w:snapToGrid w:val="false"/>
              <w:spacing w:lineRule="auto" w:line="220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</w:r>
          </w:p>
        </w:tc>
      </w:tr>
      <w:tr>
        <w:trPr>
          <w:trHeight w:val="23" w:hRule="atLeast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lang w:bidi="zxx"/>
              </w:rPr>
            </w:pPr>
            <w:r>
              <w:rPr>
                <w:lang w:bidi="zxx"/>
              </w:rPr>
              <w:t>2</w:t>
            </w:r>
          </w:p>
        </w:tc>
        <w:tc>
          <w:tcPr>
            <w:tcW w:w="6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>
                <w:rFonts w:eastAsia="Lucida Sans Unicode"/>
                <w:b/>
                <w:spacing w:val="-4"/>
                <w:lang w:eastAsia="zxx"/>
              </w:rPr>
              <w:t>Профессиональная</w:t>
            </w:r>
            <w:r>
              <w:rPr>
                <w:rFonts w:eastAsia="Lucida Sans Unicode"/>
                <w:b/>
                <w:spacing w:val="-4"/>
                <w:lang w:eastAsia="zxx" w:bidi="zxx"/>
              </w:rPr>
              <w:t xml:space="preserve"> квалификационная группа «Должности работников</w:t>
            </w:r>
            <w:r>
              <w:rPr>
                <w:rFonts w:eastAsia="Lucida Sans Unicode"/>
                <w:b/>
                <w:lang w:eastAsia="zxx" w:bidi="zxx"/>
              </w:rPr>
              <w:t xml:space="preserve"> культуры, искусства ведущего звена»</w:t>
            </w:r>
          </w:p>
          <w:p>
            <w:pPr>
              <w:pStyle w:val="Normal"/>
              <w:widowControl w:val="false"/>
              <w:snapToGrid w:val="false"/>
              <w:jc w:val="both"/>
              <w:rPr>
                <w:rFonts w:eastAsia="Lucida Sans Unicode"/>
                <w:b/>
                <w:b/>
                <w:lang w:eastAsia="zxx" w:bidi="zxx"/>
              </w:rPr>
            </w:pPr>
            <w:r>
              <w:rPr>
                <w:rFonts w:eastAsia="Lucida Sans Unicode"/>
                <w:b/>
                <w:lang w:eastAsia="zxx" w:bidi="zxx"/>
              </w:rPr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b/>
                <w:b/>
                <w:lang w:eastAsia="zxx" w:bidi="zxx"/>
              </w:rPr>
            </w:pPr>
            <w:r>
              <w:rPr>
                <w:rFonts w:eastAsia="Lucida Sans Unicode"/>
                <w:b/>
                <w:lang w:eastAsia="zxx" w:bidi="zxx"/>
              </w:rPr>
              <w:t>5150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b/>
                <w:b/>
                <w:lang w:eastAsia="zxx" w:bidi="zxx"/>
              </w:rPr>
            </w:pPr>
            <w:r>
              <w:rPr>
                <w:rFonts w:eastAsia="Lucida Sans Unicode"/>
                <w:b/>
                <w:lang w:eastAsia="zxx" w:bidi="zxx"/>
              </w:rPr>
            </w:r>
          </w:p>
        </w:tc>
      </w:tr>
      <w:tr>
        <w:trPr>
          <w:trHeight w:val="1113" w:hRule="atLeast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  <w:t>2.1.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  <w:t xml:space="preserve">1-й квалифи-кационный уровень </w:t>
            </w:r>
          </w:p>
        </w:tc>
        <w:tc>
          <w:tcPr>
            <w:tcW w:w="5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jc w:val="both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  <w:t>Звукооператор, режиссер массовых мероприятий   без категории</w:t>
            </w:r>
          </w:p>
          <w:p>
            <w:pPr>
              <w:pStyle w:val="Normal"/>
              <w:widowControl w:val="false"/>
              <w:snapToGrid w:val="false"/>
              <w:jc w:val="both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  <w:t>5150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</w:r>
          </w:p>
        </w:tc>
      </w:tr>
      <w:tr>
        <w:trPr>
          <w:trHeight w:val="23" w:hRule="atLeast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  <w:t>2.2.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  <w:t>3-й квалифи-кационный уровень</w:t>
            </w:r>
          </w:p>
        </w:tc>
        <w:tc>
          <w:tcPr>
            <w:tcW w:w="5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>
                <w:rFonts w:eastAsia="Lucida Sans Unicode"/>
                <w:spacing w:val="-2"/>
                <w:lang w:eastAsia="zxx" w:bidi="zxx"/>
              </w:rPr>
              <w:t>Аккомпаниатор, культорганизатор,</w:t>
            </w:r>
            <w:r>
              <w:rPr>
                <w:rFonts w:eastAsia="Lucida Sans Unicode"/>
                <w:lang w:eastAsia="zxx" w:bidi="zxx"/>
              </w:rPr>
              <w:t xml:space="preserve"> художник-оформитель,</w:t>
            </w:r>
            <w:r>
              <w:rPr>
                <w:rFonts w:eastAsia="Lucida Sans Unicode"/>
                <w:spacing w:val="-2"/>
                <w:lang w:eastAsia="zxx" w:bidi="zxx"/>
              </w:rPr>
              <w:t xml:space="preserve"> хореограф, хормейстер, концертмейстер художественный руководитель</w:t>
            </w:r>
            <w:r>
              <w:rPr>
                <w:rFonts w:eastAsia="Lucida Sans Unicode"/>
                <w:lang w:eastAsia="zxx" w:bidi="zxx"/>
              </w:rPr>
              <w:t xml:space="preserve"> без категории</w:t>
            </w:r>
          </w:p>
          <w:p>
            <w:pPr>
              <w:pStyle w:val="Normal"/>
              <w:widowControl w:val="false"/>
              <w:snapToGrid w:val="false"/>
              <w:jc w:val="both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  <w:t>5150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</w:r>
          </w:p>
        </w:tc>
      </w:tr>
      <w:tr>
        <w:trPr/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lang w:bidi="zxx"/>
              </w:rPr>
            </w:pPr>
            <w:r>
              <w:rPr>
                <w:lang w:bidi="zxx"/>
              </w:rPr>
              <w:t>3</w:t>
            </w:r>
          </w:p>
        </w:tc>
        <w:tc>
          <w:tcPr>
            <w:tcW w:w="6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>
                <w:rFonts w:eastAsia="Lucida Sans Unicode"/>
                <w:b/>
                <w:spacing w:val="-4"/>
                <w:lang w:eastAsia="zxx"/>
              </w:rPr>
              <w:t>Профессиональная</w:t>
            </w:r>
            <w:r>
              <w:rPr>
                <w:rFonts w:eastAsia="Lucida Sans Unicode"/>
                <w:b/>
                <w:spacing w:val="-4"/>
                <w:lang w:eastAsia="zxx" w:bidi="zxx"/>
              </w:rPr>
              <w:t xml:space="preserve"> квалификационная группа «Должности работников</w:t>
            </w:r>
            <w:r>
              <w:rPr>
                <w:rFonts w:eastAsia="Lucida Sans Unicode"/>
                <w:b/>
                <w:lang w:eastAsia="zxx" w:bidi="zxx"/>
              </w:rPr>
              <w:t xml:space="preserve"> культуры, искусства среднего звена»</w:t>
            </w:r>
          </w:p>
          <w:p>
            <w:pPr>
              <w:pStyle w:val="Normal"/>
              <w:widowControl w:val="false"/>
              <w:snapToGrid w:val="false"/>
              <w:jc w:val="both"/>
              <w:rPr>
                <w:rFonts w:eastAsia="Lucida Sans Unicode"/>
                <w:b/>
                <w:b/>
                <w:lang w:eastAsia="zxx" w:bidi="zxx"/>
              </w:rPr>
            </w:pPr>
            <w:r>
              <w:rPr>
                <w:rFonts w:eastAsia="Lucida Sans Unicode"/>
                <w:b/>
                <w:lang w:eastAsia="zxx" w:bidi="zxx"/>
              </w:rPr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b/>
                <w:b/>
                <w:lang w:eastAsia="zxx" w:bidi="zxx"/>
              </w:rPr>
            </w:pPr>
            <w:r>
              <w:rPr>
                <w:rFonts w:eastAsia="Lucida Sans Unicode"/>
                <w:b/>
                <w:lang w:eastAsia="zxx" w:bidi="zxx"/>
              </w:rPr>
              <w:t>11163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b/>
                <w:b/>
                <w:lang w:eastAsia="zxx" w:bidi="zxx"/>
              </w:rPr>
            </w:pPr>
            <w:r>
              <w:rPr>
                <w:rFonts w:eastAsia="Lucida Sans Unicode"/>
                <w:b/>
                <w:lang w:eastAsia="zxx" w:bidi="zxx"/>
              </w:rPr>
            </w:r>
          </w:p>
        </w:tc>
      </w:tr>
      <w:tr>
        <w:trPr/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  <w:t>3.1.</w:t>
            </w:r>
          </w:p>
          <w:p>
            <w:pPr>
              <w:pStyle w:val="Normal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  <w:t>3-й квалифи-кационный уровень</w:t>
            </w:r>
          </w:p>
        </w:tc>
        <w:tc>
          <w:tcPr>
            <w:tcW w:w="5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jc w:val="both"/>
              <w:rPr>
                <w:lang w:eastAsia="zxx" w:bidi="zxx"/>
              </w:rPr>
            </w:pPr>
            <w:r>
              <w:rPr>
                <w:rFonts w:eastAsia="Times New Roman"/>
                <w:lang w:eastAsia="zxx" w:bidi="zxx"/>
              </w:rPr>
              <w:t xml:space="preserve"> </w:t>
            </w:r>
            <w:r>
              <w:rPr>
                <w:rFonts w:eastAsia="Lucida Sans Unicode"/>
                <w:lang w:eastAsia="zxx" w:bidi="zxx"/>
              </w:rPr>
              <w:t>ведущий дискотеки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  <w:t>11163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</w:r>
          </w:p>
        </w:tc>
      </w:tr>
      <w:tr>
        <w:trPr/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  <w:t>4</w:t>
            </w:r>
          </w:p>
        </w:tc>
        <w:tc>
          <w:tcPr>
            <w:tcW w:w="6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>
                <w:rFonts w:eastAsia="Lucida Sans Unicode"/>
                <w:b/>
                <w:spacing w:val="-4"/>
                <w:lang w:eastAsia="zxx"/>
              </w:rPr>
              <w:t>Профессиональная</w:t>
            </w:r>
            <w:r>
              <w:rPr>
                <w:rFonts w:eastAsia="Lucida Sans Unicode"/>
                <w:b/>
                <w:spacing w:val="-4"/>
                <w:lang w:eastAsia="zxx" w:bidi="zxx"/>
              </w:rPr>
              <w:t xml:space="preserve"> квалификационная группа «Должности технических исполнителей  вспомогательного состава</w:t>
            </w:r>
            <w:r>
              <w:rPr>
                <w:rFonts w:eastAsia="Lucida Sans Unicode"/>
                <w:b/>
                <w:lang w:eastAsia="zxx" w:bidi="zxx"/>
              </w:rPr>
              <w:t>»</w:t>
            </w:r>
          </w:p>
          <w:p>
            <w:pPr>
              <w:pStyle w:val="Normal"/>
              <w:widowControl w:val="false"/>
              <w:snapToGrid w:val="false"/>
              <w:jc w:val="both"/>
              <w:rPr>
                <w:rFonts w:eastAsia="Lucida Sans Unicode"/>
                <w:b/>
                <w:b/>
                <w:lang w:eastAsia="zxx" w:bidi="zxx"/>
              </w:rPr>
            </w:pPr>
            <w:r>
              <w:rPr>
                <w:rFonts w:eastAsia="Lucida Sans Unicode"/>
                <w:b/>
                <w:lang w:eastAsia="zxx" w:bidi="zxx"/>
              </w:rPr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  <w:t>11163</w:t>
            </w:r>
          </w:p>
        </w:tc>
      </w:tr>
      <w:tr>
        <w:trPr/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  <w:t>4.1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  <w:t>1-й квалифи-кационный уровень</w:t>
            </w:r>
          </w:p>
        </w:tc>
        <w:tc>
          <w:tcPr>
            <w:tcW w:w="5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jc w:val="both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  <w:t>Инструктор по фитнесу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  <w:t>11163</w:t>
            </w:r>
          </w:p>
        </w:tc>
      </w:tr>
    </w:tbl>
    <w:p>
      <w:pPr>
        <w:pStyle w:val="Normal"/>
        <w:ind w:firstLine="720"/>
        <w:jc w:val="both"/>
        <w:rPr>
          <w:lang w:bidi="zxx"/>
        </w:rPr>
      </w:pPr>
      <w:r>
        <w:rPr>
          <w:lang w:bidi="zxx"/>
        </w:rPr>
      </w:r>
    </w:p>
    <w:p>
      <w:pPr>
        <w:pStyle w:val="Normal"/>
        <w:ind w:firstLine="720"/>
        <w:rPr>
          <w:lang w:bidi="zxx"/>
        </w:rPr>
      </w:pPr>
      <w:r>
        <w:rPr>
          <w:lang w:bidi="zxx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1" w:header="0" w:top="567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01"/>
    <w:family w:val="swiss"/>
    <w:pitch w:val="variable"/>
  </w:font>
  <w:font w:name="Tahoma"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b/>
        <w:lang w:bidi="zxx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ucida Sans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spacing w:before="240" w:after="60"/>
      <w:outlineLvl w:val="0"/>
    </w:pPr>
    <w:rPr>
      <w:rFonts w:ascii="Cambria" w:hAnsi="Cambria" w:eastAsia="Times New Roman" w:cs="Times New Roman"/>
      <w:b/>
      <w:bCs/>
      <w:kern w:val="2"/>
      <w:sz w:val="32"/>
      <w:szCs w:val="32"/>
    </w:rPr>
  </w:style>
  <w:style w:type="paragraph" w:styleId="2">
    <w:name w:val="Heading 2"/>
    <w:basedOn w:val="Normal"/>
    <w:next w:val="Normal"/>
    <w:qFormat/>
    <w:pPr>
      <w:keepNext w:val="true"/>
      <w:numPr>
        <w:ilvl w:val="1"/>
        <w:numId w:val="1"/>
      </w:numPr>
      <w:jc w:val="center"/>
      <w:outlineLvl w:val="1"/>
    </w:pPr>
    <w:rPr>
      <w:sz w:val="28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>
      <w:b/>
      <w:lang w:bidi="zxx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Style12">
    <w:name w:val="Основной шрифт абзаца"/>
    <w:qFormat/>
    <w:rPr/>
  </w:style>
  <w:style w:type="character" w:styleId="Style13">
    <w:name w:val="Выделение"/>
    <w:qFormat/>
    <w:rPr>
      <w:i/>
      <w:iCs/>
    </w:rPr>
  </w:style>
  <w:style w:type="character" w:styleId="11">
    <w:name w:val="Заголовок 1 Знак"/>
    <w:qFormat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21">
    <w:name w:val="Заголовок 2 Знак"/>
    <w:qFormat/>
    <w:rPr>
      <w:sz w:val="28"/>
      <w:szCs w:val="24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SC" w:cs="Lucida Sans"/>
      <w:sz w:val="28"/>
      <w:szCs w:val="28"/>
    </w:rPr>
  </w:style>
  <w:style w:type="paragraph" w:styleId="Style15">
    <w:name w:val="Body Text"/>
    <w:basedOn w:val="Normal"/>
    <w:pPr>
      <w:jc w:val="both"/>
    </w:pPr>
    <w:rPr>
      <w:sz w:val="28"/>
    </w:rPr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paragraph" w:styleId="22">
    <w:name w:val="Основной текст с отступом 2"/>
    <w:basedOn w:val="Normal"/>
    <w:qFormat/>
    <w:pPr>
      <w:ind w:left="6804" w:hanging="0"/>
    </w:pPr>
    <w:rPr>
      <w:sz w:val="28"/>
      <w:szCs w:val="20"/>
    </w:rPr>
  </w:style>
  <w:style w:type="paragraph" w:styleId="Style19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20">
    <w:name w:val="Содержимое таблицы"/>
    <w:basedOn w:val="Normal"/>
    <w:qFormat/>
    <w:pPr>
      <w:suppressLineNumbers/>
    </w:pPr>
    <w:rPr/>
  </w:style>
  <w:style w:type="paragraph" w:styleId="Style21">
    <w:name w:val="Заголовок таблицы"/>
    <w:basedOn w:val="Style20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243</TotalTime>
  <Application>LibreOffice/6.2.8.2$Linux_X86_64 LibreOffice_project/20$Build-2</Application>
  <Pages>6</Pages>
  <Words>223</Words>
  <Characters>1782</Characters>
  <CharactersWithSpaces>2167</CharactersWithSpaces>
  <Paragraphs>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2019-12-26T16:31:00Z</dcterms:created>
  <dc:creator>Гладышев</dc:creator>
  <dc:description/>
  <cp:keywords/>
  <dc:language>ru-RU</dc:language>
  <cp:lastModifiedBy>Юзер</cp:lastModifiedBy>
  <cp:lastPrinted>2019-12-30T07:53:00Z</cp:lastPrinted>
  <dcterms:modified xsi:type="dcterms:W3CDTF">2019-12-30T08:54:00Z</dcterms:modified>
  <cp:revision>14</cp:revision>
  <dc:subject/>
  <dc:title>Альбом-1</dc:title>
</cp:coreProperties>
</file>