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before="0" w:after="0"/>
        <w:jc w:val="center"/>
        <w:outlineLvl w:val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АДМИНИСТРАЦИЯ</w:t>
      </w:r>
    </w:p>
    <w:p>
      <w:pPr>
        <w:pStyle w:val="Normal"/>
        <w:numPr>
          <w:ilvl w:val="0"/>
          <w:numId w:val="0"/>
        </w:numPr>
        <w:spacing w:before="0" w:after="0"/>
        <w:jc w:val="center"/>
        <w:outlineLvl w:val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СТАРОПОЛТАВСКОГО СЕЛЬСКОГО ПОСЕЛЕНИЯ</w:t>
      </w:r>
    </w:p>
    <w:p>
      <w:pPr>
        <w:pStyle w:val="Normal"/>
        <w:numPr>
          <w:ilvl w:val="0"/>
          <w:numId w:val="0"/>
        </w:numPr>
        <w:spacing w:before="0" w:after="0"/>
        <w:jc w:val="center"/>
        <w:outlineLvl w:val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Старополтавского  района  Волгоградской области</w:t>
      </w:r>
    </w:p>
    <w:p>
      <w:pPr>
        <w:pStyle w:val="Normal"/>
        <w:spacing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spacing w:before="0" w:after="0"/>
        <w:jc w:val="center"/>
        <w:rPr/>
      </w:pPr>
      <w:r>
        <w:rPr>
          <w:rFonts w:cs="Arial" w:ascii="Arial" w:hAnsi="Arial"/>
          <w:b/>
          <w:sz w:val="24"/>
          <w:szCs w:val="24"/>
          <w:u w:val="single"/>
        </w:rPr>
        <w:t>с. Старая Полтавка, ул. Центральная, 98      _________________   тел. 4-34-09</w:t>
      </w:r>
    </w:p>
    <w:p>
      <w:pPr>
        <w:pStyle w:val="Normal"/>
        <w:ind w:left="5040" w:hanging="0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ПОСТАНОВЛЕНИЕ</w:t>
      </w:r>
    </w:p>
    <w:p>
      <w:pPr>
        <w:pStyle w:val="Normal"/>
        <w:ind w:firstLine="72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№ </w:t>
      </w:r>
      <w:r>
        <w:rPr>
          <w:rFonts w:cs="Arial" w:ascii="Arial" w:hAnsi="Arial"/>
          <w:sz w:val="24"/>
          <w:szCs w:val="24"/>
        </w:rPr>
        <w:t>44</w:t>
        <w:tab/>
        <w:tab/>
        <w:tab/>
        <w:tab/>
        <w:tab/>
        <w:tab/>
        <w:tab/>
        <w:tab/>
        <w:t xml:space="preserve">              от «06» июня  2017 г.</w:t>
      </w:r>
    </w:p>
    <w:tbl>
      <w:tblPr>
        <w:tblW w:w="10890" w:type="dxa"/>
        <w:jc w:val="left"/>
        <w:tblInd w:w="-30" w:type="dxa"/>
        <w:tblBorders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18"/>
        <w:gridCol w:w="5372"/>
      </w:tblGrid>
      <w:tr>
        <w:trPr/>
        <w:tc>
          <w:tcPr>
            <w:tcW w:w="5518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О создании комиссии по проверке готовности к отопительному периоду 2017-2018 г.г.  теплоснабжающих организаций,  теплосетевых организаций и потребителей тепловой энергии</w:t>
            </w:r>
          </w:p>
        </w:tc>
        <w:tc>
          <w:tcPr>
            <w:tcW w:w="537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 </w:t>
            </w:r>
          </w:p>
        </w:tc>
      </w:tr>
    </w:tbl>
    <w:p>
      <w:pPr>
        <w:pStyle w:val="Normal"/>
        <w:spacing w:lineRule="auto" w:line="240" w:before="209" w:after="2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 </w:t>
      </w:r>
    </w:p>
    <w:p>
      <w:pPr>
        <w:pStyle w:val="Normal"/>
        <w:tabs>
          <w:tab w:val="left" w:pos="567" w:leader="none"/>
          <w:tab w:val="left" w:pos="851" w:leader="none"/>
        </w:tabs>
        <w:spacing w:lineRule="auto" w:line="240" w:before="209" w:after="209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  <w:t> </w:t>
      </w:r>
      <w:r>
        <w:rPr>
          <w:rFonts w:eastAsia="Arial" w:cs="Arial" w:ascii="Arial" w:hAnsi="Arial"/>
          <w:color w:val="000000"/>
          <w:spacing w:val="-1"/>
          <w:sz w:val="24"/>
          <w:szCs w:val="24"/>
        </w:rPr>
        <w:t xml:space="preserve">  </w:t>
      </w:r>
      <w:r>
        <w:rPr>
          <w:rFonts w:cs="Arial" w:ascii="Arial" w:hAnsi="Arial"/>
          <w:color w:val="000000"/>
          <w:spacing w:val="-1"/>
          <w:sz w:val="24"/>
          <w:szCs w:val="24"/>
        </w:rPr>
        <w:t>В соответствии с Правилами оценки готовности к отопительному периоду утвержденными Приказом Министерства энергетики Российской Федерации от 12.03.2013г. № 103, в целях определения готовности</w:t>
      </w:r>
      <w:r>
        <w:rPr>
          <w:rFonts w:cs="Arial" w:ascii="Arial" w:hAnsi="Arial"/>
          <w:color w:val="000000"/>
          <w:sz w:val="24"/>
          <w:szCs w:val="24"/>
        </w:rPr>
        <w:t xml:space="preserve"> теплоснабжающих организаций,  теплосетевых организаций и потребителей тепловой энергии к отопительному периоду 2017-2018 г.г. </w:t>
      </w:r>
      <w:r>
        <w:rPr>
          <w:rFonts w:cs="Arial" w:ascii="Arial" w:hAnsi="Arial"/>
          <w:color w:val="000000"/>
          <w:spacing w:val="-1"/>
          <w:sz w:val="24"/>
          <w:szCs w:val="24"/>
        </w:rPr>
        <w:t xml:space="preserve"> </w:t>
      </w:r>
    </w:p>
    <w:p>
      <w:pPr>
        <w:pStyle w:val="Normal"/>
        <w:numPr>
          <w:ilvl w:val="0"/>
          <w:numId w:val="0"/>
        </w:numPr>
        <w:tabs>
          <w:tab w:val="left" w:pos="851" w:leader="none"/>
        </w:tabs>
        <w:spacing w:lineRule="auto" w:line="240" w:before="209" w:after="209"/>
        <w:jc w:val="both"/>
        <w:outlineLvl w:val="0"/>
        <w:rPr>
          <w:rFonts w:ascii="Arial" w:hAnsi="Arial" w:cs="Arial"/>
          <w:b/>
          <w:b/>
          <w:color w:val="000000"/>
          <w:spacing w:val="-1"/>
          <w:sz w:val="24"/>
          <w:szCs w:val="24"/>
        </w:rPr>
      </w:pPr>
      <w:r>
        <w:rPr>
          <w:rFonts w:cs="Arial" w:ascii="Arial" w:hAnsi="Arial"/>
          <w:b/>
          <w:color w:val="000000"/>
          <w:spacing w:val="-1"/>
          <w:sz w:val="24"/>
          <w:szCs w:val="24"/>
        </w:rPr>
        <w:t>ПОСТАНОВЛЯЕТ:</w:t>
      </w:r>
    </w:p>
    <w:p>
      <w:pPr>
        <w:pStyle w:val="Normal"/>
        <w:tabs>
          <w:tab w:val="left" w:pos="567" w:leader="none"/>
          <w:tab w:val="left" w:pos="851" w:leader="none"/>
        </w:tabs>
        <w:spacing w:lineRule="auto" w:line="240" w:before="209" w:after="209"/>
        <w:jc w:val="both"/>
        <w:rPr/>
      </w:pPr>
      <w:r>
        <w:rPr>
          <w:rFonts w:cs="Arial" w:ascii="Arial" w:hAnsi="Arial"/>
          <w:color w:val="000000"/>
          <w:spacing w:val="-1"/>
          <w:sz w:val="24"/>
          <w:szCs w:val="24"/>
        </w:rPr>
        <w:t>   </w:t>
      </w:r>
      <w:r>
        <w:rPr>
          <w:rFonts w:eastAsia="Arial" w:cs="Arial" w:ascii="Arial" w:hAnsi="Arial"/>
          <w:color w:val="000000"/>
          <w:spacing w:val="-1"/>
          <w:sz w:val="24"/>
          <w:szCs w:val="24"/>
        </w:rPr>
        <w:t xml:space="preserve">   </w:t>
      </w:r>
      <w:r>
        <w:rPr>
          <w:rFonts w:cs="Arial" w:ascii="Arial" w:hAnsi="Arial"/>
          <w:color w:val="000000"/>
          <w:spacing w:val="-1"/>
          <w:sz w:val="24"/>
          <w:szCs w:val="24"/>
        </w:rPr>
        <w:t>1. Создать комиссию по определению готовности</w:t>
      </w:r>
      <w:r>
        <w:rPr>
          <w:rFonts w:cs="Arial" w:ascii="Arial" w:hAnsi="Arial"/>
          <w:color w:val="000000"/>
          <w:sz w:val="24"/>
          <w:szCs w:val="24"/>
        </w:rPr>
        <w:t xml:space="preserve"> теплоснабжающих организаций,  теплосетевых организаций и потребителей тепловой энергии</w:t>
      </w:r>
      <w:r>
        <w:rPr>
          <w:rFonts w:cs="Arial" w:ascii="Arial" w:hAnsi="Arial"/>
          <w:color w:val="000000"/>
          <w:spacing w:val="-1"/>
          <w:sz w:val="24"/>
          <w:szCs w:val="24"/>
        </w:rPr>
        <w:t xml:space="preserve"> на территории Старополтавского сельского поселения</w:t>
      </w:r>
      <w:r>
        <w:rPr>
          <w:rFonts w:cs="Arial" w:ascii="Arial" w:hAnsi="Arial"/>
          <w:color w:val="000000"/>
          <w:sz w:val="24"/>
          <w:szCs w:val="24"/>
        </w:rPr>
        <w:t xml:space="preserve"> к отопительному периоду 2017-2018 г.г.</w:t>
      </w:r>
      <w:r>
        <w:rPr>
          <w:rFonts w:cs="Arial" w:ascii="Arial" w:hAnsi="Arial"/>
          <w:color w:val="000000"/>
          <w:spacing w:val="-1"/>
          <w:sz w:val="24"/>
          <w:szCs w:val="24"/>
        </w:rPr>
        <w:t xml:space="preserve"> согласно Приложению 1. </w:t>
      </w:r>
    </w:p>
    <w:p>
      <w:pPr>
        <w:pStyle w:val="Normal"/>
        <w:tabs>
          <w:tab w:val="left" w:pos="567" w:leader="none"/>
        </w:tabs>
        <w:spacing w:lineRule="auto" w:line="240" w:before="209" w:after="209"/>
        <w:jc w:val="both"/>
        <w:rPr/>
      </w:pPr>
      <w:r>
        <w:rPr>
          <w:rFonts w:cs="Arial" w:ascii="Arial" w:hAnsi="Arial"/>
          <w:color w:val="000000"/>
          <w:spacing w:val="-1"/>
          <w:sz w:val="24"/>
          <w:szCs w:val="24"/>
        </w:rPr>
        <w:t>   </w:t>
      </w:r>
      <w:r>
        <w:rPr>
          <w:rFonts w:eastAsia="Arial" w:cs="Arial" w:ascii="Arial" w:hAnsi="Arial"/>
          <w:color w:val="000000"/>
          <w:spacing w:val="-1"/>
          <w:sz w:val="24"/>
          <w:szCs w:val="24"/>
        </w:rPr>
        <w:t xml:space="preserve">   </w:t>
      </w:r>
      <w:r>
        <w:rPr>
          <w:rFonts w:cs="Arial" w:ascii="Arial" w:hAnsi="Arial"/>
          <w:color w:val="000000"/>
          <w:spacing w:val="-1"/>
          <w:sz w:val="24"/>
          <w:szCs w:val="24"/>
        </w:rPr>
        <w:t>2. Утвердить Положение о комиссии по определению готовности</w:t>
      </w:r>
      <w:r>
        <w:rPr>
          <w:rFonts w:cs="Arial" w:ascii="Arial" w:hAnsi="Arial"/>
          <w:color w:val="000000"/>
          <w:sz w:val="24"/>
          <w:szCs w:val="24"/>
        </w:rPr>
        <w:t xml:space="preserve"> теплоснабжающих организаций, теплосетевых организаций и потребителей тепловой энергии</w:t>
      </w:r>
      <w:r>
        <w:rPr>
          <w:rFonts w:cs="Arial" w:ascii="Arial" w:hAnsi="Arial"/>
          <w:color w:val="000000"/>
          <w:spacing w:val="-1"/>
          <w:sz w:val="24"/>
          <w:szCs w:val="24"/>
        </w:rPr>
        <w:t xml:space="preserve"> на территории Старополтавского сельского поселения, </w:t>
      </w:r>
      <w:r>
        <w:rPr>
          <w:rFonts w:cs="Arial" w:ascii="Arial" w:hAnsi="Arial"/>
          <w:color w:val="000000"/>
          <w:sz w:val="24"/>
          <w:szCs w:val="24"/>
        </w:rPr>
        <w:t>к отопительному периоду</w:t>
      </w:r>
      <w:r>
        <w:rPr>
          <w:rFonts w:cs="Arial" w:ascii="Arial" w:hAnsi="Arial"/>
          <w:color w:val="000000"/>
          <w:spacing w:val="-1"/>
          <w:sz w:val="24"/>
          <w:szCs w:val="24"/>
        </w:rPr>
        <w:t xml:space="preserve"> согласно Приложению 2. </w:t>
      </w:r>
    </w:p>
    <w:p>
      <w:pPr>
        <w:pStyle w:val="Normal"/>
        <w:tabs>
          <w:tab w:val="left" w:pos="426" w:leader="none"/>
          <w:tab w:val="left" w:pos="567" w:leader="none"/>
        </w:tabs>
        <w:spacing w:lineRule="auto" w:line="240" w:before="209" w:after="209"/>
        <w:jc w:val="both"/>
        <w:rPr/>
      </w:pPr>
      <w:r>
        <w:rPr>
          <w:rFonts w:cs="Arial" w:ascii="Arial" w:hAnsi="Arial"/>
          <w:color w:val="000000"/>
          <w:spacing w:val="-1"/>
          <w:sz w:val="24"/>
          <w:szCs w:val="24"/>
        </w:rPr>
        <w:t>   </w:t>
      </w:r>
      <w:r>
        <w:rPr>
          <w:rFonts w:eastAsia="Arial" w:cs="Arial" w:ascii="Arial" w:hAnsi="Arial"/>
          <w:color w:val="000000"/>
          <w:spacing w:val="-1"/>
          <w:sz w:val="24"/>
          <w:szCs w:val="24"/>
        </w:rPr>
        <w:t xml:space="preserve">  </w:t>
      </w:r>
      <w:r>
        <w:rPr>
          <w:rFonts w:cs="Arial" w:ascii="Arial" w:hAnsi="Arial"/>
          <w:color w:val="000000"/>
          <w:spacing w:val="-1"/>
          <w:sz w:val="24"/>
          <w:szCs w:val="24"/>
        </w:rPr>
        <w:t xml:space="preserve">3. Утвердить Программу проведения проверки готовности </w:t>
      </w:r>
      <w:r>
        <w:rPr>
          <w:rFonts w:cs="Arial" w:ascii="Arial" w:hAnsi="Arial"/>
          <w:color w:val="000000"/>
          <w:sz w:val="24"/>
          <w:szCs w:val="24"/>
        </w:rPr>
        <w:t>теплоснабжающих организаций, теплосетевых организаций и потребителей тепловой энергии</w:t>
      </w:r>
      <w:r>
        <w:rPr>
          <w:rFonts w:cs="Arial" w:ascii="Arial" w:hAnsi="Arial"/>
          <w:color w:val="000000"/>
          <w:spacing w:val="-1"/>
          <w:sz w:val="24"/>
          <w:szCs w:val="24"/>
        </w:rPr>
        <w:t xml:space="preserve"> на территории Старополтавского сельского поселения</w:t>
      </w:r>
      <w:r>
        <w:rPr>
          <w:rFonts w:cs="Arial" w:ascii="Arial" w:hAnsi="Arial"/>
          <w:color w:val="000000"/>
          <w:sz w:val="24"/>
          <w:szCs w:val="24"/>
        </w:rPr>
        <w:t xml:space="preserve"> к отопительному периоду 2017-2018 г.г.</w:t>
      </w:r>
      <w:r>
        <w:rPr>
          <w:rFonts w:cs="Arial" w:ascii="Arial" w:hAnsi="Arial"/>
          <w:color w:val="000000"/>
          <w:spacing w:val="-1"/>
          <w:sz w:val="24"/>
          <w:szCs w:val="24"/>
        </w:rPr>
        <w:t xml:space="preserve"> согласно Приложению 3. </w:t>
      </w:r>
    </w:p>
    <w:p>
      <w:pPr>
        <w:pStyle w:val="Normal"/>
        <w:tabs>
          <w:tab w:val="left" w:pos="426" w:leader="none"/>
        </w:tabs>
        <w:spacing w:lineRule="auto" w:line="240" w:before="0" w:after="0"/>
        <w:jc w:val="both"/>
        <w:rPr/>
      </w:pPr>
      <w:r>
        <w:rPr>
          <w:rFonts w:cs="Arial" w:ascii="Arial" w:hAnsi="Arial"/>
          <w:color w:val="000000"/>
          <w:spacing w:val="-1"/>
          <w:sz w:val="24"/>
          <w:szCs w:val="24"/>
        </w:rPr>
        <w:t>   </w:t>
      </w:r>
      <w:r>
        <w:rPr>
          <w:rFonts w:eastAsia="Arial" w:cs="Arial" w:ascii="Arial" w:hAnsi="Arial"/>
          <w:color w:val="000000"/>
          <w:spacing w:val="-1"/>
          <w:sz w:val="24"/>
          <w:szCs w:val="24"/>
        </w:rPr>
        <w:t xml:space="preserve"> </w:t>
      </w:r>
      <w:r>
        <w:rPr>
          <w:rFonts w:cs="Arial" w:ascii="Arial" w:hAnsi="Arial"/>
          <w:color w:val="000000"/>
          <w:spacing w:val="-1"/>
          <w:sz w:val="24"/>
          <w:szCs w:val="24"/>
        </w:rPr>
        <w:t>   </w:t>
      </w:r>
      <w:r>
        <w:rPr>
          <w:rFonts w:eastAsia="Arial" w:cs="Arial" w:ascii="Arial" w:hAnsi="Arial"/>
          <w:color w:val="000000"/>
          <w:spacing w:val="-1"/>
          <w:sz w:val="24"/>
          <w:szCs w:val="24"/>
        </w:rPr>
        <w:t xml:space="preserve">  </w:t>
      </w:r>
      <w:r>
        <w:rPr>
          <w:rFonts w:cs="Arial" w:ascii="Arial" w:hAnsi="Arial"/>
          <w:color w:val="000000"/>
          <w:spacing w:val="-1"/>
          <w:sz w:val="24"/>
          <w:szCs w:val="24"/>
        </w:rPr>
        <w:t>4. Контроль над исполнением настоящего постановления оставляю за собой.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Arial" w:hAnsi="Arial" w:cs="Arial"/>
          <w:b/>
          <w:b/>
          <w:color w:val="000000"/>
          <w:spacing w:val="-1"/>
          <w:sz w:val="24"/>
          <w:szCs w:val="24"/>
        </w:rPr>
      </w:pPr>
      <w:r>
        <w:rPr>
          <w:rFonts w:cs="Arial" w:ascii="Arial" w:hAnsi="Arial"/>
          <w:b/>
          <w:color w:val="000000"/>
          <w:spacing w:val="-1"/>
          <w:sz w:val="24"/>
          <w:szCs w:val="24"/>
        </w:rPr>
        <w:t>Глава  администрации    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b/>
          <w:color w:val="000000"/>
          <w:spacing w:val="-1"/>
          <w:sz w:val="24"/>
          <w:szCs w:val="24"/>
        </w:rPr>
        <w:t xml:space="preserve">Старополтавского сельского поселения                                    И.А. Штаймнец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  <w:t>    </w:t>
      </w:r>
      <w:r>
        <w:rPr>
          <w:rFonts w:eastAsia="Arial" w:cs="Arial" w:ascii="Arial" w:hAnsi="Arial"/>
          <w:color w:val="000000"/>
          <w:spacing w:val="-1"/>
          <w:sz w:val="24"/>
          <w:szCs w:val="24"/>
        </w:rPr>
        <w:t xml:space="preserve"> </w:t>
      </w:r>
      <w:r>
        <w:rPr>
          <w:rFonts w:cs="Arial" w:ascii="Arial" w:hAnsi="Arial"/>
          <w:color w:val="000000"/>
          <w:spacing w:val="-1"/>
          <w:sz w:val="24"/>
          <w:szCs w:val="24"/>
        </w:rPr>
        <w:t>             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  <w:t>Приложение №1 </w:t>
        <w:br/>
        <w:t>к постановлению администрации</w:t>
        <w:br/>
        <w:t xml:space="preserve">Старополтавского сельского поселения </w:t>
        <w:br/>
        <w:t>от _</w:t>
      </w:r>
      <w:r>
        <w:rPr>
          <w:rFonts w:cs="Arial" w:ascii="Arial" w:hAnsi="Arial"/>
          <w:sz w:val="24"/>
          <w:szCs w:val="24"/>
          <w:u w:val="single"/>
        </w:rPr>
        <w:t>06   июня  2017 года</w:t>
      </w:r>
      <w:r>
        <w:rPr>
          <w:rFonts w:cs="Arial" w:ascii="Arial" w:hAnsi="Arial"/>
          <w:color w:val="000000"/>
          <w:spacing w:val="-1"/>
          <w:sz w:val="24"/>
          <w:szCs w:val="24"/>
        </w:rPr>
        <w:t xml:space="preserve">   № 44</w:t>
      </w:r>
    </w:p>
    <w:p>
      <w:pPr>
        <w:pStyle w:val="Normal"/>
        <w:spacing w:lineRule="auto" w:line="240" w:before="209" w:after="209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  <w:t> </w:t>
      </w:r>
    </w:p>
    <w:p>
      <w:pPr>
        <w:pStyle w:val="Normal"/>
        <w:spacing w:lineRule="auto" w:line="240" w:before="209" w:after="209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color w:val="000000"/>
          <w:spacing w:val="-1"/>
          <w:sz w:val="24"/>
          <w:szCs w:val="24"/>
        </w:rPr>
        <w:t xml:space="preserve">СОСТАВ КОМИССИИ </w:t>
      </w:r>
      <w:r>
        <w:rPr>
          <w:rFonts w:cs="Arial" w:ascii="Arial" w:hAnsi="Arial"/>
          <w:color w:val="000000"/>
          <w:spacing w:val="-1"/>
          <w:sz w:val="24"/>
          <w:szCs w:val="24"/>
        </w:rPr>
        <w:br/>
      </w:r>
      <w:r>
        <w:rPr>
          <w:rFonts w:cs="Arial" w:ascii="Arial" w:hAnsi="Arial"/>
          <w:b/>
          <w:bCs/>
          <w:color w:val="000000"/>
          <w:spacing w:val="-1"/>
          <w:sz w:val="24"/>
          <w:szCs w:val="24"/>
        </w:rPr>
        <w:t>по проверке готовности</w:t>
      </w:r>
      <w:r>
        <w:rPr>
          <w:rFonts w:cs="Arial" w:ascii="Arial" w:hAnsi="Arial"/>
          <w:b/>
          <w:color w:val="000000"/>
          <w:spacing w:val="-1"/>
          <w:sz w:val="24"/>
          <w:szCs w:val="24"/>
        </w:rPr>
        <w:t xml:space="preserve"> </w:t>
      </w:r>
      <w:r>
        <w:rPr>
          <w:rFonts w:cs="Arial" w:ascii="Arial" w:hAnsi="Arial"/>
          <w:b/>
          <w:color w:val="000000"/>
          <w:sz w:val="24"/>
          <w:szCs w:val="24"/>
        </w:rPr>
        <w:t xml:space="preserve">к отопительному периоду 2017-2018 г.г. 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теплоснабжающих организаций,  теплосетевых организаций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Arial" w:ascii="Arial" w:hAnsi="Arial"/>
          <w:b/>
          <w:color w:val="000000"/>
          <w:sz w:val="24"/>
          <w:szCs w:val="24"/>
        </w:rPr>
        <w:t xml:space="preserve">и потребителей тепловой энергии на территории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Старополтавского сельского  поселения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bCs/>
          <w:color w:val="000000"/>
          <w:spacing w:val="-1"/>
          <w:sz w:val="24"/>
          <w:szCs w:val="24"/>
        </w:rPr>
      </w:pPr>
      <w:r>
        <w:rPr>
          <w:rFonts w:cs="Arial" w:ascii="Arial" w:hAnsi="Arial"/>
          <w:b/>
          <w:bCs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bCs/>
          <w:color w:val="000000"/>
          <w:spacing w:val="-1"/>
          <w:sz w:val="24"/>
          <w:szCs w:val="24"/>
        </w:rPr>
      </w:pPr>
      <w:r>
        <w:rPr>
          <w:rFonts w:cs="Arial" w:ascii="Arial" w:hAnsi="Arial"/>
          <w:b/>
          <w:bCs/>
          <w:color w:val="000000"/>
          <w:spacing w:val="-1"/>
          <w:sz w:val="24"/>
          <w:szCs w:val="24"/>
        </w:rPr>
        <w:t> </w:t>
      </w:r>
    </w:p>
    <w:tbl>
      <w:tblPr>
        <w:tblW w:w="9675" w:type="dxa"/>
        <w:jc w:val="left"/>
        <w:tblInd w:w="-52" w:type="dxa"/>
        <w:tblBorders>
          <w:top w:val="thickThinLargeGap" w:sz="6" w:space="0" w:color="C0C0C0"/>
          <w:left w:val="thickThinLargeGap" w:sz="6" w:space="0" w:color="C0C0C0"/>
          <w:bottom w:val="thickThinLargeGap" w:sz="6" w:space="0" w:color="C0C0C0"/>
          <w:insideH w:val="thickThinLargeGap" w:sz="6" w:space="0" w:color="C0C0C0"/>
        </w:tblBorders>
        <w:tblCellMar>
          <w:top w:w="0" w:type="dxa"/>
          <w:left w:w="-30" w:type="dxa"/>
          <w:bottom w:w="0" w:type="dxa"/>
          <w:right w:w="0" w:type="dxa"/>
        </w:tblCellMar>
      </w:tblPr>
      <w:tblGrid>
        <w:gridCol w:w="766"/>
        <w:gridCol w:w="1904"/>
        <w:gridCol w:w="7005"/>
      </w:tblGrid>
      <w:tr>
        <w:trPr/>
        <w:tc>
          <w:tcPr>
            <w:tcW w:w="76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insideH w:val="thickThinLargeGap" w:sz="6" w:space="0" w:color="C0C0C0"/>
            </w:tcBorders>
            <w:shd w:fill="auto" w:val="clear"/>
            <w:tcMar>
              <w:left w:w="-30" w:type="dxa"/>
            </w:tcMar>
            <w:vAlign w:val="center"/>
          </w:tcPr>
          <w:p>
            <w:pPr>
              <w:pStyle w:val="Normal"/>
              <w:spacing w:lineRule="auto" w:line="240" w:before="209" w:after="209"/>
              <w:jc w:val="center"/>
              <w:rPr>
                <w:rFonts w:ascii="Arial" w:hAnsi="Arial" w:cs="Arial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Arial" w:ascii="Arial" w:hAnsi="Arial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9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insideH w:val="thickThinLargeGap" w:sz="6" w:space="0" w:color="C0C0C0"/>
            </w:tcBorders>
            <w:shd w:fill="auto" w:val="clear"/>
            <w:tcMar>
              <w:left w:w="-30" w:type="dxa"/>
            </w:tcMar>
            <w:vAlign w:val="center"/>
          </w:tcPr>
          <w:p>
            <w:pPr>
              <w:pStyle w:val="Normal"/>
              <w:spacing w:lineRule="auto" w:line="240" w:before="209" w:after="209"/>
              <w:jc w:val="center"/>
              <w:rPr>
                <w:rFonts w:ascii="Arial" w:hAnsi="Arial" w:cs="Arial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color w:val="000000"/>
                <w:sz w:val="24"/>
                <w:szCs w:val="24"/>
              </w:rPr>
              <w:t>Ф.И.О.</w:t>
            </w:r>
          </w:p>
        </w:tc>
        <w:tc>
          <w:tcPr>
            <w:tcW w:w="70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  <w:insideH w:val="thickThinLargeGap" w:sz="6" w:space="0" w:color="C0C0C0"/>
              <w:insideV w:val="thickThinLargeGap" w:sz="6" w:space="0" w:color="C0C0C0"/>
            </w:tcBorders>
            <w:shd w:fill="auto" w:val="clear"/>
            <w:tcMar>
              <w:left w:w="-30" w:type="dxa"/>
            </w:tcMar>
            <w:vAlign w:val="center"/>
          </w:tcPr>
          <w:p>
            <w:pPr>
              <w:pStyle w:val="Normal"/>
              <w:spacing w:lineRule="auto" w:line="240" w:before="209" w:after="209"/>
              <w:jc w:val="center"/>
              <w:rPr>
                <w:rFonts w:ascii="Arial" w:hAnsi="Arial" w:cs="Arial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color w:val="000000"/>
                <w:sz w:val="24"/>
                <w:szCs w:val="24"/>
              </w:rPr>
              <w:t>Занимаемая должность</w:t>
            </w:r>
          </w:p>
        </w:tc>
      </w:tr>
      <w:tr>
        <w:trPr/>
        <w:tc>
          <w:tcPr>
            <w:tcW w:w="76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insideH w:val="thickThinLargeGap" w:sz="6" w:space="0" w:color="C0C0C0"/>
            </w:tcBorders>
            <w:shd w:fill="auto" w:val="clear"/>
            <w:tcMar>
              <w:left w:w="-3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insideH w:val="thickThinLargeGap" w:sz="6" w:space="0" w:color="C0C0C0"/>
            </w:tcBorders>
            <w:shd w:fill="auto" w:val="clear"/>
            <w:tcMar>
              <w:left w:w="-30" w:type="dxa"/>
            </w:tcMar>
            <w:vAlign w:val="center"/>
          </w:tcPr>
          <w:p>
            <w:pPr>
              <w:pStyle w:val="Normal"/>
              <w:spacing w:lineRule="auto" w:line="240" w:before="209" w:after="20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Штаймнец И.А.</w:t>
            </w:r>
          </w:p>
        </w:tc>
        <w:tc>
          <w:tcPr>
            <w:tcW w:w="70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  <w:insideH w:val="thickThinLargeGap" w:sz="6" w:space="0" w:color="C0C0C0"/>
              <w:insideV w:val="thickThinLargeGap" w:sz="6" w:space="0" w:color="C0C0C0"/>
            </w:tcBorders>
            <w:shd w:fill="auto" w:val="clear"/>
            <w:tcMar>
              <w:left w:w="-30" w:type="dxa"/>
            </w:tcMar>
            <w:vAlign w:val="center"/>
          </w:tcPr>
          <w:p>
            <w:pPr>
              <w:pStyle w:val="Normal"/>
              <w:spacing w:lineRule="auto" w:line="240" w:before="209" w:after="20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Председатель комиссии, глава Старополтавского сельского поселения</w:t>
            </w:r>
          </w:p>
        </w:tc>
      </w:tr>
      <w:tr>
        <w:trPr>
          <w:trHeight w:val="552" w:hRule="atLeast"/>
        </w:trPr>
        <w:tc>
          <w:tcPr>
            <w:tcW w:w="76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insideH w:val="thickThinLargeGap" w:sz="6" w:space="0" w:color="C0C0C0"/>
            </w:tcBorders>
            <w:shd w:fill="auto" w:val="clear"/>
            <w:tcMar>
              <w:left w:w="-3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insideH w:val="thickThinLargeGap" w:sz="6" w:space="0" w:color="C0C0C0"/>
            </w:tcBorders>
            <w:shd w:fill="auto" w:val="clear"/>
            <w:tcMar>
              <w:left w:w="-3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Красников Е.С.</w:t>
            </w:r>
          </w:p>
        </w:tc>
        <w:tc>
          <w:tcPr>
            <w:tcW w:w="70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  <w:insideH w:val="thickThinLargeGap" w:sz="6" w:space="0" w:color="C0C0C0"/>
              <w:insideV w:val="thickThinLargeGap" w:sz="6" w:space="0" w:color="C0C0C0"/>
            </w:tcBorders>
            <w:shd w:fill="auto" w:val="clear"/>
            <w:tcMar>
              <w:left w:w="-30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435" w:hang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Заместитель председатель комиссии, заместитель главы Старополтавского сельского поселения </w:t>
            </w:r>
          </w:p>
        </w:tc>
      </w:tr>
      <w:tr>
        <w:trPr>
          <w:trHeight w:val="552" w:hRule="atLeast"/>
        </w:trPr>
        <w:tc>
          <w:tcPr>
            <w:tcW w:w="76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insideH w:val="thickThinLargeGap" w:sz="6" w:space="0" w:color="C0C0C0"/>
            </w:tcBorders>
            <w:shd w:fill="auto" w:val="clear"/>
            <w:tcMar>
              <w:left w:w="-3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insideH w:val="thickThinLargeGap" w:sz="6" w:space="0" w:color="C0C0C0"/>
            </w:tcBorders>
            <w:shd w:fill="auto" w:val="clear"/>
            <w:tcMar>
              <w:left w:w="-3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Компанивец Д.В.</w:t>
            </w:r>
          </w:p>
        </w:tc>
        <w:tc>
          <w:tcPr>
            <w:tcW w:w="70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  <w:insideH w:val="thickThinLargeGap" w:sz="6" w:space="0" w:color="C0C0C0"/>
              <w:insideV w:val="thickThinLargeGap" w:sz="6" w:space="0" w:color="C0C0C0"/>
            </w:tcBorders>
            <w:shd w:fill="auto" w:val="clear"/>
            <w:tcMar>
              <w:left w:w="-30" w:type="dxa"/>
            </w:tcMar>
            <w:vAlign w:val="center"/>
          </w:tcPr>
          <w:p>
            <w:pPr>
              <w:pStyle w:val="Normal"/>
              <w:spacing w:lineRule="auto" w:line="240" w:before="0" w:after="0"/>
              <w:ind w:left="435" w:hanging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секретарь комиссии, ведущий специалист </w:t>
            </w:r>
            <w:r>
              <w:rPr>
                <w:rFonts w:cs="Arial" w:ascii="Arial" w:hAnsi="Arial"/>
                <w:sz w:val="24"/>
                <w:szCs w:val="24"/>
              </w:rPr>
              <w:t>администрации Старополтавского сельского поселения</w:t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  <w:t>Приложение №2 </w:t>
        <w:br/>
        <w:t>к постановлению Старополтавского</w:t>
      </w:r>
      <w:r>
        <w:rPr>
          <w:rFonts w:cs="Arial" w:ascii="Arial" w:hAnsi="Arial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right"/>
        <w:rPr/>
      </w:pPr>
      <w:r>
        <w:rPr>
          <w:rFonts w:cs="Arial" w:ascii="Arial" w:hAnsi="Arial"/>
          <w:sz w:val="24"/>
          <w:szCs w:val="24"/>
        </w:rPr>
        <w:t>сельского поселения</w:t>
      </w:r>
      <w:r>
        <w:rPr>
          <w:rFonts w:cs="Arial" w:ascii="Arial" w:hAnsi="Arial"/>
          <w:color w:val="000000"/>
          <w:spacing w:val="-1"/>
          <w:sz w:val="24"/>
          <w:szCs w:val="24"/>
        </w:rPr>
        <w:t>»</w:t>
        <w:br/>
        <w:t xml:space="preserve">от 06.06.2017г.  №44 </w:t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209" w:after="209"/>
        <w:jc w:val="center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  <w:t> </w:t>
      </w:r>
    </w:p>
    <w:p>
      <w:pPr>
        <w:pStyle w:val="Normal"/>
        <w:spacing w:lineRule="auto" w:line="240" w:before="209" w:after="209"/>
        <w:jc w:val="center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Arial" w:ascii="Arial" w:hAnsi="Arial"/>
          <w:b/>
          <w:color w:val="000000"/>
          <w:spacing w:val="-1"/>
          <w:sz w:val="24"/>
          <w:szCs w:val="24"/>
        </w:rPr>
        <w:t xml:space="preserve">ПОЛОЖЕНИЕ </w:t>
        <w:br/>
        <w:t xml:space="preserve">о комиссии </w:t>
      </w:r>
      <w:r>
        <w:rPr>
          <w:rFonts w:cs="Arial" w:ascii="Arial" w:hAnsi="Arial"/>
          <w:b/>
          <w:bCs/>
          <w:color w:val="000000"/>
          <w:spacing w:val="-1"/>
          <w:sz w:val="24"/>
          <w:szCs w:val="24"/>
        </w:rPr>
        <w:t>по проверке готовности</w:t>
      </w:r>
      <w:r>
        <w:rPr>
          <w:rFonts w:cs="Arial" w:ascii="Arial" w:hAnsi="Arial"/>
          <w:b/>
          <w:color w:val="000000"/>
          <w:spacing w:val="-1"/>
          <w:sz w:val="24"/>
          <w:szCs w:val="24"/>
        </w:rPr>
        <w:t xml:space="preserve"> </w:t>
      </w:r>
      <w:r>
        <w:rPr>
          <w:rFonts w:cs="Arial" w:ascii="Arial" w:hAnsi="Arial"/>
          <w:b/>
          <w:color w:val="000000"/>
          <w:sz w:val="24"/>
          <w:szCs w:val="24"/>
        </w:rPr>
        <w:t xml:space="preserve">к отопительному периоду 2017-2018 г.г. 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теплоснабжающих организаций,  теплосетевых организаций и потребителей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тепловой энергии на территории Старополтав</w:t>
      </w:r>
      <w:r>
        <w:rPr>
          <w:rFonts w:cs="Arial" w:ascii="Arial" w:hAnsi="Arial"/>
          <w:b/>
          <w:sz w:val="24"/>
          <w:szCs w:val="24"/>
        </w:rPr>
        <w:t>ского сельского поселения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/>
      </w:pPr>
      <w:r>
        <w:rPr>
          <w:rFonts w:cs="Arial" w:ascii="Arial" w:hAnsi="Arial"/>
          <w:b/>
          <w:color w:val="000000"/>
          <w:spacing w:val="-1"/>
          <w:sz w:val="24"/>
          <w:szCs w:val="24"/>
        </w:rPr>
        <w:t>1. Общие положения.</w:t>
      </w:r>
      <w:r>
        <w:rPr>
          <w:rFonts w:cs="Arial" w:ascii="Arial" w:hAnsi="Arial"/>
          <w:color w:val="000000"/>
          <w:spacing w:val="-1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  <w:t xml:space="preserve">1.1. Комиссия является органом, деятельность которого направлена на проверку готовности </w:t>
      </w:r>
      <w:r>
        <w:rPr>
          <w:rFonts w:cs="Arial" w:ascii="Arial" w:hAnsi="Arial"/>
          <w:color w:val="000000"/>
          <w:sz w:val="24"/>
          <w:szCs w:val="24"/>
        </w:rPr>
        <w:t xml:space="preserve">теплоснабжающих организаций,  теплосетевых организаций и потребителей тепловой энергии </w:t>
      </w:r>
      <w:r>
        <w:rPr>
          <w:rFonts w:cs="Arial" w:ascii="Arial" w:hAnsi="Arial"/>
          <w:color w:val="000000"/>
          <w:spacing w:val="-1"/>
          <w:sz w:val="24"/>
          <w:szCs w:val="24"/>
        </w:rPr>
        <w:t xml:space="preserve">к устойчивому их функционированию в осенне-зимние периоды.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color w:val="000000"/>
          <w:spacing w:val="-1"/>
          <w:sz w:val="24"/>
          <w:szCs w:val="24"/>
        </w:rPr>
        <w:t>1.2. В своей деятельности комиссия подчинена главе администрации Старополтавского сельского поселения.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color w:val="000000"/>
          <w:spacing w:val="-1"/>
          <w:sz w:val="24"/>
          <w:szCs w:val="24"/>
        </w:rPr>
        <w:t>1.3. Работа комиссии осуществляется на безвозмездной основе.</w:t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/>
      </w:pPr>
      <w:r>
        <w:rPr>
          <w:rFonts w:cs="Arial" w:ascii="Arial" w:hAnsi="Arial"/>
          <w:b/>
          <w:color w:val="000000"/>
          <w:spacing w:val="-1"/>
          <w:sz w:val="24"/>
          <w:szCs w:val="24"/>
        </w:rPr>
        <w:t xml:space="preserve">2. Организация деятельности комиссии.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color w:val="000000"/>
          <w:spacing w:val="-1"/>
          <w:sz w:val="24"/>
          <w:szCs w:val="24"/>
        </w:rPr>
        <w:t>2.1. Положение о комиссии утверждается главой администрации Старополтавского</w:t>
      </w:r>
      <w:r>
        <w:rPr>
          <w:rFonts w:cs="Arial" w:ascii="Arial" w:hAnsi="Arial"/>
          <w:sz w:val="24"/>
          <w:szCs w:val="24"/>
        </w:rPr>
        <w:t xml:space="preserve"> сельского поселения</w:t>
      </w:r>
      <w:r>
        <w:rPr>
          <w:rFonts w:cs="Arial" w:ascii="Arial" w:hAnsi="Arial"/>
          <w:color w:val="000000"/>
          <w:spacing w:val="-1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color w:val="000000"/>
          <w:spacing w:val="-1"/>
          <w:sz w:val="24"/>
          <w:szCs w:val="24"/>
        </w:rPr>
        <w:t xml:space="preserve">2.2. Состав комиссии утверждается главой администрации Старополтавского сельского поселения.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color w:val="000000"/>
          <w:spacing w:val="-1"/>
          <w:sz w:val="24"/>
          <w:szCs w:val="24"/>
        </w:rPr>
        <w:t xml:space="preserve">2.3. В своей деятельности комиссия руководствуется Правилами оценки готовности к отопительному периоду утвержденными Приказом Министерства энергетики Российской Федерации от 12.03.2013г. № 103 </w:t>
      </w:r>
      <w:r>
        <w:rPr>
          <w:rFonts w:cs="Arial" w:ascii="Arial" w:hAnsi="Arial"/>
          <w:color w:val="000000"/>
          <w:sz w:val="24"/>
          <w:szCs w:val="24"/>
        </w:rPr>
        <w:t>(далее - Правила)</w:t>
      </w:r>
      <w:r>
        <w:rPr>
          <w:rFonts w:cs="Arial" w:ascii="Arial" w:hAnsi="Arial"/>
          <w:color w:val="000000"/>
          <w:spacing w:val="-1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  <w:t xml:space="preserve">2.4. </w:t>
      </w:r>
      <w:r>
        <w:rPr>
          <w:rFonts w:cs="Arial" w:ascii="Arial" w:hAnsi="Arial"/>
          <w:color w:val="000000"/>
          <w:sz w:val="24"/>
          <w:szCs w:val="24"/>
        </w:rPr>
        <w:t xml:space="preserve">Работа комиссии осуществляется в соответствии с  программой  проведения проверки готовности к отопительному периоду (далее - Программа), утверждаемой Главой администрации </w:t>
      </w:r>
      <w:r>
        <w:rPr>
          <w:rFonts w:cs="Arial" w:ascii="Arial" w:hAnsi="Arial"/>
          <w:color w:val="000000"/>
          <w:spacing w:val="-1"/>
          <w:sz w:val="24"/>
          <w:szCs w:val="24"/>
        </w:rPr>
        <w:t>Старополтавского</w:t>
      </w:r>
      <w:r>
        <w:rPr>
          <w:rFonts w:cs="Arial" w:ascii="Arial" w:hAnsi="Arial"/>
          <w:color w:val="000000"/>
          <w:sz w:val="24"/>
          <w:szCs w:val="24"/>
        </w:rPr>
        <w:t xml:space="preserve"> сельского</w:t>
      </w:r>
      <w:r>
        <w:rPr>
          <w:rFonts w:cs="Arial" w:ascii="Arial" w:hAnsi="Arial"/>
          <w:sz w:val="24"/>
          <w:szCs w:val="24"/>
        </w:rPr>
        <w:t xml:space="preserve"> поселения</w:t>
      </w:r>
      <w:r>
        <w:rPr>
          <w:rFonts w:cs="Arial" w:ascii="Arial" w:hAnsi="Arial"/>
          <w:color w:val="000000"/>
          <w:sz w:val="24"/>
          <w:szCs w:val="24"/>
        </w:rPr>
        <w:t xml:space="preserve">, в которой указываются:  </w:t>
      </w:r>
    </w:p>
    <w:p>
      <w:pPr>
        <w:pStyle w:val="Normal"/>
        <w:spacing w:lineRule="auto" w:line="240" w:before="0" w:after="0"/>
        <w:ind w:left="147" w:right="147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- объекты, подлежащие проверке;</w:t>
      </w:r>
    </w:p>
    <w:p>
      <w:pPr>
        <w:pStyle w:val="Normal"/>
        <w:spacing w:lineRule="auto" w:line="240" w:before="0" w:after="0"/>
        <w:ind w:left="147" w:right="147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- сроки проведения проверки;</w:t>
      </w:r>
    </w:p>
    <w:p>
      <w:pPr>
        <w:pStyle w:val="Normal"/>
        <w:spacing w:lineRule="auto" w:line="240" w:before="0" w:after="0"/>
        <w:ind w:left="147" w:right="147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- документы, проверяемые в ходе проведения проверки.</w:t>
      </w:r>
    </w:p>
    <w:p>
      <w:pPr>
        <w:pStyle w:val="Normal"/>
        <w:spacing w:lineRule="auto" w:line="240" w:before="0" w:after="0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Arial" w:hAnsi="Arial" w:cs="Arial"/>
          <w:b/>
          <w:b/>
          <w:color w:val="000000"/>
          <w:spacing w:val="-1"/>
          <w:sz w:val="24"/>
          <w:szCs w:val="24"/>
        </w:rPr>
      </w:pPr>
      <w:r>
        <w:rPr>
          <w:rFonts w:cs="Arial" w:ascii="Arial" w:hAnsi="Arial"/>
          <w:b/>
          <w:color w:val="000000"/>
          <w:spacing w:val="-1"/>
          <w:sz w:val="24"/>
          <w:szCs w:val="24"/>
        </w:rPr>
        <w:t xml:space="preserve">3. Задачи комиссии. </w:t>
      </w:r>
      <w:r>
        <w:rPr>
          <w:rFonts w:cs="Arial" w:ascii="Arial" w:hAnsi="Arial"/>
          <w:color w:val="000000"/>
          <w:spacing w:val="-1"/>
          <w:sz w:val="24"/>
          <w:szCs w:val="24"/>
        </w:rPr>
        <w:br/>
        <w:t>3.2.      Задачами комиссии являются:</w:t>
      </w:r>
    </w:p>
    <w:p>
      <w:pPr>
        <w:pStyle w:val="Normal"/>
        <w:tabs>
          <w:tab w:val="left" w:pos="142" w:leader="none"/>
        </w:tabs>
        <w:spacing w:lineRule="auto" w:line="240" w:before="0" w:after="0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  <w:t xml:space="preserve">3.2.1.   Проверка выполнения требований, установленных главами </w:t>
      </w:r>
      <w:r>
        <w:rPr>
          <w:rFonts w:cs="Arial" w:ascii="Arial" w:hAnsi="Arial"/>
          <w:color w:val="000000"/>
          <w:spacing w:val="-1"/>
          <w:sz w:val="24"/>
          <w:szCs w:val="24"/>
          <w:lang w:val="en-US"/>
        </w:rPr>
        <w:t>III</w:t>
      </w:r>
      <w:r>
        <w:rPr>
          <w:rFonts w:cs="Arial" w:ascii="Arial" w:hAnsi="Arial"/>
          <w:color w:val="000000"/>
          <w:spacing w:val="-1"/>
          <w:sz w:val="24"/>
          <w:szCs w:val="24"/>
        </w:rPr>
        <w:t xml:space="preserve"> – </w:t>
      </w:r>
      <w:r>
        <w:rPr>
          <w:rFonts w:cs="Arial" w:ascii="Arial" w:hAnsi="Arial"/>
          <w:color w:val="000000"/>
          <w:spacing w:val="-1"/>
          <w:sz w:val="24"/>
          <w:szCs w:val="24"/>
          <w:lang w:val="en-US"/>
        </w:rPr>
        <w:t>IV</w:t>
      </w:r>
      <w:r>
        <w:rPr>
          <w:rFonts w:cs="Arial" w:ascii="Arial" w:hAnsi="Arial"/>
          <w:color w:val="000000"/>
          <w:spacing w:val="-1"/>
          <w:sz w:val="24"/>
          <w:szCs w:val="24"/>
        </w:rPr>
        <w:t xml:space="preserve"> Правил.</w:t>
      </w:r>
    </w:p>
    <w:p>
      <w:pPr>
        <w:pStyle w:val="Normal"/>
        <w:tabs>
          <w:tab w:val="left" w:pos="142" w:leader="none"/>
          <w:tab w:val="left" w:pos="709" w:leader="none"/>
        </w:tabs>
        <w:spacing w:lineRule="auto" w:line="240" w:before="0" w:after="0"/>
        <w:jc w:val="both"/>
        <w:rPr/>
      </w:pPr>
      <w:r>
        <w:rPr>
          <w:rFonts w:cs="Arial" w:ascii="Arial" w:hAnsi="Arial"/>
          <w:color w:val="000000"/>
          <w:spacing w:val="-1"/>
          <w:sz w:val="24"/>
          <w:szCs w:val="24"/>
        </w:rPr>
        <w:t xml:space="preserve">3.2.2. </w:t>
      </w:r>
      <w:r>
        <w:rPr>
          <w:rFonts w:cs="Arial" w:ascii="Arial" w:hAnsi="Arial"/>
          <w:color w:val="000000"/>
          <w:sz w:val="24"/>
          <w:szCs w:val="24"/>
        </w:rPr>
        <w:t>Проверка выполнения теплосетевыми и теплоснабжающими организациями требований, установленных Правилами,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комиссии осуществляют проверку соблюдения локальных актов организаций, подлежащих проверке, регулирующих порядок подготовки к отопительному периоду.</w:t>
      </w:r>
    </w:p>
    <w:p>
      <w:pPr>
        <w:pStyle w:val="Normal"/>
        <w:tabs>
          <w:tab w:val="left" w:pos="142" w:leader="none"/>
        </w:tabs>
        <w:spacing w:lineRule="auto" w:line="240" w:before="0" w:after="0"/>
        <w:jc w:val="both"/>
        <w:rPr/>
      </w:pPr>
      <w:r>
        <w:rPr>
          <w:rFonts w:cs="Arial" w:ascii="Arial" w:hAnsi="Arial"/>
          <w:color w:val="000000"/>
          <w:sz w:val="24"/>
          <w:szCs w:val="24"/>
        </w:rPr>
        <w:t>3.2.3. Проверка документов подтверждающих выполнение требований по готовности.</w:t>
      </w:r>
    </w:p>
    <w:p>
      <w:pPr>
        <w:pStyle w:val="Normal"/>
        <w:tabs>
          <w:tab w:val="left" w:pos="142" w:leader="none"/>
        </w:tabs>
        <w:spacing w:lineRule="auto" w:line="240" w:before="0" w:after="0"/>
        <w:jc w:val="both"/>
        <w:rPr/>
      </w:pPr>
      <w:r>
        <w:rPr>
          <w:rFonts w:cs="Arial" w:ascii="Arial" w:hAnsi="Arial"/>
          <w:color w:val="000000"/>
          <w:sz w:val="24"/>
          <w:szCs w:val="24"/>
        </w:rPr>
        <w:t>3.2.4.  Проведение осмотра объектов проверки.</w:t>
      </w:r>
    </w:p>
    <w:p>
      <w:pPr>
        <w:pStyle w:val="Normal"/>
        <w:tabs>
          <w:tab w:val="left" w:pos="142" w:leader="none"/>
          <w:tab w:val="left" w:pos="426" w:leader="none"/>
        </w:tabs>
        <w:spacing w:lineRule="auto" w:line="240" w:before="0" w:after="0"/>
        <w:jc w:val="both"/>
        <w:rPr/>
      </w:pPr>
      <w:r>
        <w:rPr>
          <w:rFonts w:cs="Arial" w:ascii="Arial" w:hAnsi="Arial"/>
          <w:color w:val="000000"/>
          <w:sz w:val="24"/>
          <w:szCs w:val="24"/>
        </w:rPr>
        <w:t>3.2.5. Оформление актов проверки готовности к отопительному периоду по рекомендуемому образцу согласно приложению № 1 к Правилам.</w:t>
      </w:r>
    </w:p>
    <w:p>
      <w:pPr>
        <w:pStyle w:val="Normal"/>
        <w:spacing w:lineRule="auto" w:line="240" w:before="0" w:after="0"/>
        <w:ind w:right="150" w:hanging="0"/>
        <w:jc w:val="both"/>
        <w:rPr/>
      </w:pPr>
      <w:r>
        <w:rPr>
          <w:rFonts w:eastAsia="Arial" w:cs="Arial" w:ascii="Arial" w:hAnsi="Arial"/>
          <w:color w:val="000000"/>
          <w:sz w:val="24"/>
          <w:szCs w:val="24"/>
        </w:rPr>
        <w:t xml:space="preserve">       </w:t>
      </w:r>
      <w:r>
        <w:rPr>
          <w:rFonts w:cs="Arial" w:ascii="Arial" w:hAnsi="Arial"/>
          <w:color w:val="000000"/>
          <w:sz w:val="24"/>
          <w:szCs w:val="24"/>
        </w:rPr>
        <w:t>В акте должны содержатся следующие выводы комиссии по итогам проверки:</w:t>
      </w:r>
    </w:p>
    <w:p>
      <w:pPr>
        <w:pStyle w:val="Normal"/>
        <w:spacing w:lineRule="auto" w:line="240" w:before="0" w:after="0"/>
        <w:ind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   </w:t>
      </w:r>
      <w:r>
        <w:rPr>
          <w:rFonts w:cs="Arial" w:ascii="Arial" w:hAnsi="Arial"/>
          <w:color w:val="000000"/>
          <w:sz w:val="24"/>
          <w:szCs w:val="24"/>
        </w:rPr>
        <w:t>-  объект проверки готов к отопительному периоду;</w:t>
      </w:r>
    </w:p>
    <w:p>
      <w:pPr>
        <w:pStyle w:val="Normal"/>
        <w:spacing w:lineRule="auto" w:line="240" w:before="0" w:after="0"/>
        <w:ind w:left="150"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- объект проверки будет готов к отопительному периоду при условии устранения в установленный срок замечаний к требованиям по готовности, выданных комиссией;</w:t>
      </w:r>
    </w:p>
    <w:p>
      <w:pPr>
        <w:pStyle w:val="Normal"/>
        <w:tabs>
          <w:tab w:val="left" w:pos="142" w:leader="none"/>
        </w:tabs>
        <w:spacing w:lineRule="auto" w:line="24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   </w:t>
      </w:r>
      <w:r>
        <w:rPr>
          <w:rFonts w:cs="Arial" w:ascii="Arial" w:hAnsi="Arial"/>
          <w:color w:val="000000"/>
          <w:sz w:val="24"/>
          <w:szCs w:val="24"/>
        </w:rPr>
        <w:t>-  объект проверки не готов к отопительному периоду.</w:t>
      </w:r>
    </w:p>
    <w:p>
      <w:pPr>
        <w:pStyle w:val="Normal"/>
        <w:tabs>
          <w:tab w:val="left" w:pos="142" w:leader="none"/>
        </w:tabs>
        <w:spacing w:lineRule="auto" w:line="24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       </w:t>
      </w:r>
      <w:r>
        <w:rPr>
          <w:rFonts w:cs="Arial" w:ascii="Arial" w:hAnsi="Arial"/>
          <w:color w:val="000000"/>
          <w:sz w:val="24"/>
          <w:szCs w:val="24"/>
        </w:rPr>
        <w:t xml:space="preserve">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 </w:t>
      </w:r>
    </w:p>
    <w:p>
      <w:pPr>
        <w:pStyle w:val="Normal"/>
        <w:tabs>
          <w:tab w:val="left" w:pos="142" w:leader="none"/>
        </w:tabs>
        <w:spacing w:lineRule="auto" w:line="240" w:before="0" w:after="0"/>
        <w:jc w:val="both"/>
        <w:rPr/>
      </w:pPr>
      <w:r>
        <w:rPr>
          <w:rFonts w:cs="Arial" w:ascii="Arial" w:hAnsi="Arial"/>
          <w:sz w:val="24"/>
          <w:szCs w:val="24"/>
        </w:rPr>
        <w:t xml:space="preserve">3.2.6. Подписание выданных администрацией </w:t>
      </w:r>
      <w:r>
        <w:rPr>
          <w:rFonts w:cs="Arial" w:ascii="Arial" w:hAnsi="Arial"/>
          <w:color w:val="000000"/>
          <w:spacing w:val="-1"/>
          <w:sz w:val="24"/>
          <w:szCs w:val="24"/>
        </w:rPr>
        <w:t>Старополтавского</w:t>
      </w:r>
      <w:r>
        <w:rPr>
          <w:rFonts w:cs="Arial" w:ascii="Arial" w:hAnsi="Arial"/>
          <w:sz w:val="24"/>
          <w:szCs w:val="24"/>
        </w:rPr>
        <w:t xml:space="preserve"> сельского поселения паспортов готовности к отопительному периоду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 к актам готовности. </w:t>
      </w:r>
    </w:p>
    <w:p>
      <w:pPr>
        <w:pStyle w:val="Normal"/>
        <w:tabs>
          <w:tab w:val="left" w:pos="142" w:leader="none"/>
        </w:tabs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      </w:t>
      </w:r>
      <w:r>
        <w:rPr>
          <w:rFonts w:cs="Arial" w:ascii="Arial" w:hAnsi="Arial"/>
          <w:sz w:val="24"/>
          <w:szCs w:val="24"/>
        </w:rPr>
        <w:t xml:space="preserve">Сроки выдачи паспортов определяются администрацией </w:t>
      </w:r>
      <w:r>
        <w:rPr>
          <w:rFonts w:cs="Arial" w:ascii="Arial" w:hAnsi="Arial"/>
          <w:color w:val="000000"/>
          <w:spacing w:val="-1"/>
          <w:sz w:val="24"/>
          <w:szCs w:val="24"/>
        </w:rPr>
        <w:t>Старополтавского</w:t>
      </w:r>
      <w:r>
        <w:rPr>
          <w:rFonts w:cs="Arial" w:ascii="Arial" w:hAnsi="Arial"/>
          <w:sz w:val="24"/>
          <w:szCs w:val="24"/>
        </w:rPr>
        <w:t xml:space="preserve"> сельского поселения не позднее 15 сентября - для потребителей тепловой энергии, не позднее 1 ноября - для теплоснабжающих и теплосетевых организаций.</w:t>
      </w:r>
    </w:p>
    <w:p>
      <w:pPr>
        <w:pStyle w:val="Normal"/>
        <w:tabs>
          <w:tab w:val="left" w:pos="142" w:leader="none"/>
        </w:tabs>
        <w:spacing w:lineRule="auto" w:line="240" w:before="0" w:after="0"/>
        <w:jc w:val="both"/>
        <w:rPr/>
      </w:pPr>
      <w:r>
        <w:rPr>
          <w:rFonts w:cs="Arial" w:ascii="Arial" w:hAnsi="Arial"/>
          <w:sz w:val="24"/>
          <w:szCs w:val="24"/>
        </w:rPr>
        <w:t xml:space="preserve">3.2.7.  Проведение повторной проверки и составление нового акта  в случае устранения указанных в перечне к актам готовности к выполнению (невыполнению) требований по готовности в сроки, установленные пунктом 3.2.6. настоящего Положения. </w:t>
      </w:r>
    </w:p>
    <w:p>
      <w:pPr>
        <w:pStyle w:val="Normal"/>
        <w:tabs>
          <w:tab w:val="left" w:pos="142" w:leader="none"/>
        </w:tabs>
        <w:spacing w:lineRule="auto" w:line="24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3.2.8.  Осуществление на основании уведомления повторной проверки организаций не получивших по объектам проверки паспорта готовности до даты, установленной пунктом 3.2.6. настоящего Положения.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период.</w:t>
      </w:r>
    </w:p>
    <w:p>
      <w:pPr>
        <w:pStyle w:val="Normal"/>
        <w:tabs>
          <w:tab w:val="left" w:pos="142" w:leader="none"/>
        </w:tabs>
        <w:spacing w:lineRule="auto" w:line="240" w:before="0"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240" w:before="75" w:after="75"/>
        <w:ind w:left="150" w:right="150" w:hanging="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cs="Arial" w:ascii="Arial" w:hAnsi="Arial"/>
          <w:color w:val="FF0000"/>
          <w:sz w:val="24"/>
          <w:szCs w:val="24"/>
        </w:rPr>
      </w:r>
    </w:p>
    <w:p>
      <w:pPr>
        <w:pStyle w:val="Normal"/>
        <w:spacing w:lineRule="auto" w:line="240" w:before="75" w:after="75"/>
        <w:ind w:left="150" w:right="150" w:hanging="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cs="Arial" w:ascii="Arial" w:hAnsi="Arial"/>
          <w:color w:val="FF0000"/>
          <w:sz w:val="24"/>
          <w:szCs w:val="24"/>
        </w:rPr>
      </w:r>
    </w:p>
    <w:p>
      <w:pPr>
        <w:pStyle w:val="Normal"/>
        <w:spacing w:lineRule="auto" w:line="240" w:before="75" w:after="75"/>
        <w:ind w:left="150"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240" w:before="75" w:after="75"/>
        <w:ind w:left="150"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240" w:before="75" w:after="75"/>
        <w:ind w:left="150"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240" w:before="75" w:after="75"/>
        <w:ind w:left="150"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240" w:before="75" w:after="75"/>
        <w:ind w:left="150"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240" w:before="75" w:after="75"/>
        <w:ind w:left="150"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240" w:before="75" w:after="75"/>
        <w:ind w:left="150"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240" w:before="75" w:after="75"/>
        <w:ind w:left="150"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240" w:before="75" w:after="75"/>
        <w:ind w:left="150"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240" w:before="75" w:after="75"/>
        <w:ind w:left="150"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240" w:before="75" w:after="75"/>
        <w:ind w:left="150"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240" w:before="75" w:after="75"/>
        <w:ind w:left="150"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240" w:before="75" w:after="75"/>
        <w:ind w:left="150"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240" w:before="75" w:after="75"/>
        <w:ind w:left="150"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240" w:before="75" w:after="75"/>
        <w:ind w:left="150"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  <w:t>Приложение №3 </w:t>
        <w:br/>
        <w:t>к постановлению администрации</w:t>
        <w:br/>
        <w:t>Старополтавского сельского поселения</w:t>
        <w:br/>
        <w:t>от _</w:t>
      </w:r>
      <w:r>
        <w:rPr>
          <w:rFonts w:cs="Arial" w:ascii="Arial" w:hAnsi="Arial"/>
          <w:sz w:val="24"/>
          <w:szCs w:val="24"/>
          <w:u w:val="single"/>
        </w:rPr>
        <w:t>06  июня  2017 г.</w:t>
      </w:r>
      <w:r>
        <w:rPr>
          <w:rFonts w:cs="Arial" w:ascii="Arial" w:hAnsi="Arial"/>
          <w:color w:val="000000"/>
          <w:spacing w:val="-1"/>
          <w:sz w:val="24"/>
          <w:szCs w:val="24"/>
        </w:rPr>
        <w:t xml:space="preserve">   № _</w:t>
      </w:r>
      <w:r>
        <w:rPr>
          <w:rFonts w:cs="Arial" w:ascii="Arial" w:hAnsi="Arial"/>
          <w:b/>
          <w:sz w:val="24"/>
          <w:szCs w:val="24"/>
          <w:u w:val="single"/>
        </w:rPr>
        <w:t xml:space="preserve"> </w:t>
      </w:r>
      <w:r>
        <w:rPr>
          <w:rFonts w:cs="Arial" w:ascii="Arial" w:hAnsi="Arial"/>
          <w:sz w:val="24"/>
          <w:szCs w:val="24"/>
          <w:u w:val="single"/>
        </w:rPr>
        <w:t>44</w:t>
      </w:r>
      <w:r>
        <w:rPr>
          <w:rFonts w:cs="Arial" w:ascii="Arial" w:hAnsi="Arial"/>
          <w:color w:val="000000"/>
          <w:spacing w:val="-1"/>
          <w:sz w:val="24"/>
          <w:szCs w:val="24"/>
        </w:rPr>
        <w:t>__</w:t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Arial" w:ascii="Arial" w:hAnsi="Arial"/>
          <w:b/>
          <w:color w:val="000000"/>
          <w:spacing w:val="-1"/>
          <w:sz w:val="24"/>
          <w:szCs w:val="24"/>
        </w:rPr>
        <w:t>ПРОГРАММА</w:t>
        <w:br/>
        <w:t>проведения</w:t>
      </w:r>
      <w:r>
        <w:rPr>
          <w:rFonts w:cs="Arial" w:ascii="Arial" w:hAnsi="Arial"/>
          <w:b/>
          <w:bCs/>
          <w:color w:val="000000"/>
          <w:spacing w:val="-1"/>
          <w:sz w:val="24"/>
          <w:szCs w:val="24"/>
        </w:rPr>
        <w:t xml:space="preserve"> проверки готовности</w:t>
      </w:r>
      <w:r>
        <w:rPr>
          <w:rFonts w:cs="Arial" w:ascii="Arial" w:hAnsi="Arial"/>
          <w:b/>
          <w:color w:val="000000"/>
          <w:spacing w:val="-1"/>
          <w:sz w:val="24"/>
          <w:szCs w:val="24"/>
        </w:rPr>
        <w:t xml:space="preserve"> </w:t>
      </w:r>
      <w:r>
        <w:rPr>
          <w:rFonts w:cs="Arial" w:ascii="Arial" w:hAnsi="Arial"/>
          <w:b/>
          <w:color w:val="000000"/>
          <w:sz w:val="24"/>
          <w:szCs w:val="24"/>
        </w:rPr>
        <w:t xml:space="preserve">к отопительному периоду 2017-2018 г.г. 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теплоснабжающих организаций,  теплосетевых организаций и потребителей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тепловой энергии на территории </w:t>
      </w:r>
      <w:r>
        <w:rPr>
          <w:rFonts w:cs="Arial" w:ascii="Arial" w:hAnsi="Arial"/>
          <w:b/>
          <w:color w:val="000000"/>
          <w:spacing w:val="-1"/>
          <w:sz w:val="24"/>
          <w:szCs w:val="24"/>
        </w:rPr>
        <w:t>Старополтавского</w:t>
      </w:r>
      <w:r>
        <w:rPr>
          <w:rFonts w:cs="Arial" w:ascii="Arial" w:hAnsi="Arial"/>
          <w:b/>
          <w:sz w:val="24"/>
          <w:szCs w:val="24"/>
        </w:rPr>
        <w:t xml:space="preserve"> сельского поселения</w:t>
      </w:r>
    </w:p>
    <w:p>
      <w:pPr>
        <w:pStyle w:val="Normal"/>
        <w:spacing w:lineRule="auto" w:line="240" w:before="75" w:after="75"/>
        <w:ind w:left="150" w:right="150" w:hanging="0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cs="Arial" w:ascii="Arial" w:hAnsi="Arial"/>
          <w:color w:val="000000"/>
          <w:spacing w:val="-1"/>
          <w:sz w:val="24"/>
          <w:szCs w:val="24"/>
        </w:rPr>
      </w:r>
    </w:p>
    <w:p>
      <w:pPr>
        <w:pStyle w:val="Normal"/>
        <w:spacing w:lineRule="auto" w:line="240" w:before="75" w:after="75"/>
        <w:ind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  <w:r>
        <mc:AlternateContent>
          <mc:Choice Requires="wps">
            <w:drawing>
              <wp:anchor behindDoc="0" distT="0" distB="0" distL="0" distR="114300" simplePos="0" locked="0" layoutInCell="1" allowOverlap="1" relativeHeight="2">
                <wp:simplePos x="0" y="0"/>
                <wp:positionH relativeFrom="column">
                  <wp:posOffset>23495</wp:posOffset>
                </wp:positionH>
                <wp:positionV relativeFrom="paragraph">
                  <wp:posOffset>635</wp:posOffset>
                </wp:positionV>
                <wp:extent cx="4955540" cy="5034280"/>
                <wp:effectExtent l="0" t="0" r="0" b="0"/>
                <wp:wrapSquare wrapText="bothSides"/>
                <wp:docPr id="1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5540" cy="503428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7804" w:type="dxa"/>
                              <w:jc w:val="left"/>
                              <w:tblInd w:w="108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insideH w:val="single" w:sz="4" w:space="0" w:color="000000"/>
                              </w:tblBorders>
                              <w:tblCellMar>
                                <w:top w:w="0" w:type="dxa"/>
                                <w:left w:w="103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20"/>
                              <w:gridCol w:w="5092"/>
                              <w:gridCol w:w="1992"/>
                            </w:tblGrid>
                            <w:tr>
                              <w:trPr/>
                              <w:tc>
                                <w:tcPr>
                                  <w:tcW w:w="7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Arial" w:cs="Arial" w:ascii="Arial" w:hAnsi="Arial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№ </w:t>
                                  </w:r>
                                  <w:r>
                                    <w:rPr>
                                      <w:rFonts w:cs="Arial" w:ascii="Arial" w:hAnsi="Arial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п/п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Наименование объекта проверки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Срок проведения проверки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4"/>
                                      <w:szCs w:val="24"/>
                                    </w:rPr>
                                    <w:t>Теплоснабжающие и теплосетевые организации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с 31.08.2017 по 15.09.2017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в том числе: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ОАО «Старополтавское МПОКХ»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Потребители тепловой энергии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с 31.08.2017 по 15.09.2017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в том числе: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Здание налоговой инспекции (ул. Ленина, 2а)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Здание многофункционального центра (ул. Ленина, 13а)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Здание начальной школы (ул. Ленина, 13)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Здание средней школы (ул. Победа, 90а)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Здание РОВД (ул. Центральная, 89)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Здание администрации муниципального района (ул. Ленина, 1а)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ЦРБ (ул. Ерусланская, 148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Здание гостиницы «Октябрьская» (ул. Центральная, 87) 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Здание ПФР (ул. Центральная, 96)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Здание суда (ул. Победа, 59)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4"/>
                                      <w:szCs w:val="24"/>
                                    </w:rPr>
                                    <w:t>Жилищный фонд, всего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в том числе: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insideH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4"/>
                                      <w:szCs w:val="24"/>
                                    </w:rPr>
                                    <w:t xml:space="preserve">Многоквартирные дома </w:t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tcMar>
                                    <w:left w:w="103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ind w:right="147" w:hanging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0000"/>
                                      <w:sz w:val="24"/>
                                      <w:szCs w:val="24"/>
                                    </w:rPr>
                                    <w:t>с 31.08.2017г. по15.09.2017г.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390.2pt;height:396.4pt;mso-wrap-distance-left:0pt;mso-wrap-distance-right:9pt;margin-top:0.05pt;mso-position-vertical-relative:text;margin-left:1.85pt;mso-position-horizontal-relative:text">
                <v:fill opacity="0f"/>
                <v:textbox>
                  <w:txbxContent>
                    <w:tbl>
                      <w:tblPr>
                        <w:tblW w:w="7804" w:type="dxa"/>
                        <w:jc w:val="left"/>
                        <w:tblInd w:w="108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insideH w:val="single" w:sz="4" w:space="0" w:color="000000"/>
                        </w:tblBorders>
                        <w:tblCellMar>
                          <w:top w:w="0" w:type="dxa"/>
                          <w:left w:w="103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20"/>
                        <w:gridCol w:w="5092"/>
                        <w:gridCol w:w="1992"/>
                      </w:tblGrid>
                      <w:tr>
                        <w:trPr/>
                        <w:tc>
                          <w:tcPr>
                            <w:tcW w:w="7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Arial" w:cs="Arial" w:ascii="Arial" w:hAnsi="Arial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>
                              <w:rPr>
                                <w:rFonts w:cs="Arial" w:ascii="Arial" w:hAnsi="Arial"/>
                                <w:b/>
                                <w:color w:val="000000"/>
                                <w:sz w:val="24"/>
                                <w:szCs w:val="24"/>
                              </w:rPr>
                              <w:t>п/п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000000"/>
                                <w:sz w:val="24"/>
                                <w:szCs w:val="24"/>
                              </w:rPr>
                              <w:t>Наименование объекта проверки</w:t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color w:val="000000"/>
                                <w:sz w:val="24"/>
                                <w:szCs w:val="24"/>
                              </w:rPr>
                              <w:t>Срок проведения проверки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</w:rPr>
                              <w:t>Теплоснабжающие и теплосетевые организации</w:t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с 31.08.2017 по 15.09.2017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в том числе:</w:t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ОАО «Старополтавское МПОКХ»</w:t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Потребители тепловой энергии</w:t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с 31.08.2017 по 15.09.2017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в том числе:</w:t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Здание налоговой инспекции (ул. Ленина, 2а)</w:t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Здание многофункционального центра (ул. Ленина, 13а)</w:t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Здание начальной школы (ул. Ленина, 13)</w:t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Здание средней школы (ул. Победа, 90а)</w:t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Здание РОВД (ул. Центральная, 89)</w:t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Здание администрации муниципального района (ул. Ленина, 1а)</w:t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ЦРБ (ул. Ерусланская, 148</w:t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 xml:space="preserve">Здание гостиницы «Октябрьская» (ул. Центральная, 87) </w:t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Здание ПФР (ул. Центральная, 96)</w:t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Здание суда (ул. Победа, 59)</w:t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</w:rPr>
                              <w:t>Жилищный фонд, всего</w:t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в том числе:</w:t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napToGrid w:val="false"/>
                              <w:spacing w:lineRule="auto" w:line="240" w:before="0" w:after="0"/>
                              <w:ind w:right="147" w:hanging="0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insideH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4"/>
                                <w:szCs w:val="24"/>
                              </w:rPr>
                              <w:t xml:space="preserve">Многоквартирные дома </w:t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tcMar>
                              <w:left w:w="103" w:type="dxa"/>
                            </w:tcMar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ind w:right="147" w:hanging="0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4"/>
                                <w:szCs w:val="24"/>
                              </w:rPr>
                              <w:t>с 31.08.2017г. по15.09.2017г.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pacing w:lineRule="auto" w:line="240" w:before="75" w:after="75"/>
        <w:ind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lineRule="auto" w:line="240" w:before="75" w:after="75"/>
        <w:ind w:right="150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br/>
      </w:r>
    </w:p>
    <w:sectPr>
      <w:type w:val="nextPage"/>
      <w:pgSz w:w="11906" w:h="16838"/>
      <w:pgMar w:left="1701" w:right="566" w:header="0" w:top="851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Calibri">
    <w:charset w:val="cc"/>
    <w:family w:val="swiss"/>
    <w:pitch w:val="variable"/>
  </w:font>
  <w:font w:name="Symbol">
    <w:charset w:val="01"/>
    <w:family w:val="roman"/>
    <w:pitch w:val="variable"/>
  </w:font>
  <w:font w:name="Tahoma">
    <w:charset w:val="cc"/>
    <w:family w:val="swiss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Times New Roman" w:cs="Times New Roman"/>
      <w:color w:val="auto"/>
      <w:sz w:val="22"/>
      <w:szCs w:val="22"/>
      <w:lang w:val="ru-RU" w:bidi="ar-SA" w:eastAsia="zh-CN"/>
    </w:rPr>
  </w:style>
  <w:style w:type="character" w:styleId="WW8Num1z0">
    <w:name w:val="WW8Num1z0"/>
    <w:qFormat/>
    <w:rPr>
      <w:rFonts w:ascii="Symbol" w:hAnsi="Symbol" w:cs="Symbol"/>
      <w:sz w:val="20"/>
    </w:rPr>
  </w:style>
  <w:style w:type="character" w:styleId="Style14">
    <w:name w:val="Основной шрифт абзаца"/>
    <w:qFormat/>
    <w:rPr/>
  </w:style>
  <w:style w:type="character" w:styleId="Style15">
    <w:name w:val="Выделение жирным"/>
    <w:qFormat/>
    <w:rPr>
      <w:b/>
      <w:bCs/>
    </w:rPr>
  </w:style>
  <w:style w:type="character" w:styleId="1">
    <w:name w:val=" Знак Знак1"/>
    <w:qFormat/>
    <w:rPr>
      <w:rFonts w:ascii="Tahoma" w:hAnsi="Tahoma" w:cs="Tahoma"/>
      <w:sz w:val="16"/>
      <w:szCs w:val="16"/>
    </w:rPr>
  </w:style>
  <w:style w:type="character" w:styleId="Style16">
    <w:name w:val="Интернет-ссылка"/>
    <w:rPr>
      <w:color w:val="0000FF"/>
      <w:u w:val="single"/>
    </w:rPr>
  </w:style>
  <w:style w:type="character" w:styleId="Style17">
    <w:name w:val=" Знак Знак"/>
    <w:qFormat/>
    <w:rPr>
      <w:rFonts w:ascii="Times New Roman" w:hAnsi="Times New Roman" w:eastAsia="Times New Roman" w:cs="Times New Roman"/>
      <w:sz w:val="24"/>
      <w:szCs w:val="20"/>
    </w:rPr>
  </w:style>
  <w:style w:type="paragraph" w:styleId="Style18">
    <w:name w:val="Заголовок"/>
    <w:basedOn w:val="Normal"/>
    <w:next w:val="Style19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40" w:before="0" w:after="120"/>
      <w:ind w:firstLine="709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Style20">
    <w:name w:val="List"/>
    <w:basedOn w:val="Style19"/>
    <w:pPr/>
    <w:rPr>
      <w:rFonts w:ascii="Times New Roman" w:hAnsi="Times New Roman"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Style23">
    <w:name w:val="Обычный (веб)"/>
    <w:basedOn w:val="Normal"/>
    <w:qFormat/>
    <w:pPr>
      <w:spacing w:lineRule="auto" w:line="240" w:before="209" w:after="209"/>
    </w:pPr>
    <w:rPr>
      <w:rFonts w:ascii="Times New Roman" w:hAnsi="Times New Roman" w:eastAsia="Times New Roman" w:cs="Times New Roman"/>
      <w:sz w:val="24"/>
      <w:szCs w:val="24"/>
    </w:rPr>
  </w:style>
  <w:style w:type="paragraph" w:styleId="Style24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Normal">
    <w:name w:val="ConsPlusNormal"/>
    <w:qFormat/>
    <w:pPr>
      <w:widowControl w:val="false"/>
      <w:autoSpaceDE w:val="false"/>
      <w:ind w:firstLine="72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Style25">
    <w:name w:val="Схема документа"/>
    <w:basedOn w:val="Normal"/>
    <w:qFormat/>
    <w:pPr>
      <w:shd w:fill="000080" w:val="clear"/>
    </w:pPr>
    <w:rPr>
      <w:rFonts w:ascii="Tahoma" w:hAnsi="Tahoma" w:cs="Tahoma"/>
      <w:sz w:val="20"/>
      <w:szCs w:val="20"/>
    </w:rPr>
  </w:style>
  <w:style w:type="paragraph" w:styleId="Style26">
    <w:name w:val="Содержимое таблицы"/>
    <w:basedOn w:val="Normal"/>
    <w:qFormat/>
    <w:pPr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Style28">
    <w:name w:val="Содержимое врезки"/>
    <w:basedOn w:val="Normal"/>
    <w:qFormat/>
    <w:pPr/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7</TotalTime>
  <Application>LibreOffice/5.2.2.2$Windows_x86 LibreOffice_project/8f96e87c890bf8fa77463cd4b640a2312823f3ad</Application>
  <Pages>3</Pages>
  <Words>896</Words>
  <Characters>6649</Characters>
  <CharactersWithSpaces>7672</CharactersWithSpaces>
  <Paragraphs>103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2017-07-05T14:05:03Z</dcterms:created>
  <dc:creator/>
  <dc:description/>
  <dc:language>ru-RU</dc:language>
  <cp:lastModifiedBy>Admin</cp:lastModifiedBy>
  <cp:lastPrinted>2016-08-31T11:43:00Z</cp:lastPrinted>
  <dcterms:modified xsi:type="dcterms:W3CDTF">2017-07-03T15:28:00Z</dcterms:modified>
  <cp:revision>6</cp:revision>
  <dc:subject/>
  <dc:title>Администрация</dc:title>
</cp:coreProperties>
</file>