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9B773E">
        <w:rPr>
          <w:sz w:val="28"/>
          <w:szCs w:val="28"/>
        </w:rPr>
        <w:t>5</w:t>
      </w:r>
      <w:r w:rsidR="00721BE0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B773E">
        <w:rPr>
          <w:sz w:val="28"/>
          <w:szCs w:val="28"/>
        </w:rPr>
        <w:t>1</w:t>
      </w:r>
      <w:r w:rsidR="00721BE0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721BE0">
        <w:rPr>
          <w:sz w:val="28"/>
          <w:szCs w:val="28"/>
        </w:rPr>
        <w:t>743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721BE0">
        <w:rPr>
          <w:sz w:val="28"/>
          <w:szCs w:val="28"/>
        </w:rPr>
        <w:t>Луговая, 20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1BE0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1066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76</cp:revision>
  <cp:lastPrinted>2015-08-18T08:40:00Z</cp:lastPrinted>
  <dcterms:created xsi:type="dcterms:W3CDTF">2014-05-06T06:04:00Z</dcterms:created>
  <dcterms:modified xsi:type="dcterms:W3CDTF">2015-08-18T08:47:00Z</dcterms:modified>
</cp:coreProperties>
</file>