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390856">
        <w:rPr>
          <w:sz w:val="28"/>
          <w:szCs w:val="28"/>
        </w:rPr>
        <w:t>1</w:t>
      </w:r>
      <w:r w:rsidR="00BD2402">
        <w:rPr>
          <w:sz w:val="28"/>
          <w:szCs w:val="28"/>
        </w:rPr>
        <w:t>25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BD2402">
        <w:rPr>
          <w:sz w:val="28"/>
          <w:szCs w:val="28"/>
        </w:rPr>
        <w:t>07</w:t>
      </w:r>
      <w:r>
        <w:rPr>
          <w:sz w:val="28"/>
          <w:szCs w:val="28"/>
        </w:rPr>
        <w:t xml:space="preserve">» </w:t>
      </w:r>
      <w:r w:rsidR="00BD2402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>
        <w:rPr>
          <w:sz w:val="28"/>
          <w:szCs w:val="28"/>
        </w:rPr>
        <w:t>1130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BA0991">
        <w:rPr>
          <w:sz w:val="28"/>
          <w:szCs w:val="28"/>
        </w:rPr>
        <w:t>ведения личного подсобного хозяйства</w:t>
      </w:r>
      <w:bookmarkStart w:id="0" w:name="_GoBack"/>
      <w:bookmarkEnd w:id="0"/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>
        <w:rPr>
          <w:sz w:val="28"/>
          <w:szCs w:val="28"/>
        </w:rPr>
        <w:t>Олимпийская, 28</w:t>
      </w:r>
      <w:r w:rsidRPr="00A97221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BD2402" w:rsidP="00DC3FB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DC3FBB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C3FBB"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BD2402">
        <w:rPr>
          <w:b/>
          <w:sz w:val="28"/>
          <w:szCs w:val="28"/>
        </w:rPr>
        <w:t>А.В. Дьяченко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A0991"/>
    <w:rsid w:val="00BC3DD8"/>
    <w:rsid w:val="00BD2402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526A3-832E-46C5-A1C7-58DB6F481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66</cp:revision>
  <cp:lastPrinted>2015-07-24T13:02:00Z</cp:lastPrinted>
  <dcterms:created xsi:type="dcterms:W3CDTF">2014-05-06T06:04:00Z</dcterms:created>
  <dcterms:modified xsi:type="dcterms:W3CDTF">2015-07-24T13:02:00Z</dcterms:modified>
</cp:coreProperties>
</file>